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r>
        <w:rPr>
          <w:rFonts w:hint="eastAsia" w:asciiTheme="minorHAnsi" w:hAnsiTheme="minorHAnsi" w:eastAsiaTheme="majorEastAsia" w:cstheme="minorHAnsi"/>
          <w:b/>
          <w:kern w:val="0"/>
          <w:sz w:val="32"/>
          <w:szCs w:val="21"/>
        </w:rPr>
        <w:t>202</w:t>
      </w:r>
      <w:r>
        <w:rPr>
          <w:rFonts w:asciiTheme="minorHAnsi" w:hAnsiTheme="minorHAnsi" w:eastAsiaTheme="majorEastAsia" w:cstheme="minorHAnsi"/>
          <w:b/>
          <w:kern w:val="0"/>
          <w:sz w:val="32"/>
          <w:szCs w:val="21"/>
        </w:rPr>
        <w:t>1</w:t>
      </w:r>
      <w:r>
        <w:rPr>
          <w:rFonts w:hint="eastAsia" w:asciiTheme="minorHAnsi" w:hAnsiTheme="minorHAnsi" w:eastAsiaTheme="majorEastAsia" w:cstheme="minorHAnsi"/>
          <w:b/>
          <w:kern w:val="0"/>
          <w:sz w:val="32"/>
          <w:szCs w:val="21"/>
        </w:rPr>
        <w:t>暑期在线</w:t>
      </w:r>
      <w:r>
        <w:rPr>
          <w:rFonts w:hint="eastAsia" w:asciiTheme="minorHAnsi" w:hAnsiTheme="minorHAnsi" w:eastAsiaTheme="majorEastAsia" w:cstheme="minorHAnsi"/>
          <w:b/>
          <w:kern w:val="0"/>
          <w:sz w:val="32"/>
          <w:szCs w:val="21"/>
          <w:lang w:val="en-US" w:eastAsia="zh-CN"/>
        </w:rPr>
        <w:t>英语学习</w:t>
      </w:r>
      <w:r>
        <w:rPr>
          <w:rFonts w:hint="eastAsia" w:asciiTheme="minorHAnsi" w:hAnsiTheme="minorHAnsi" w:eastAsiaTheme="majorEastAsia" w:cstheme="minorHAnsi"/>
          <w:b/>
          <w:kern w:val="0"/>
          <w:sz w:val="32"/>
          <w:szCs w:val="21"/>
        </w:rPr>
        <w:t>访学项目</w:t>
      </w:r>
    </w:p>
    <w:p>
      <w:pPr>
        <w:widowControl/>
        <w:spacing w:line="360" w:lineRule="auto"/>
        <w:jc w:val="center"/>
        <w:rPr>
          <w:rFonts w:hint="default" w:asciiTheme="minorHAnsi" w:hAnsiTheme="minorHAnsi" w:eastAsiaTheme="majorEastAsia" w:cstheme="minorHAnsi"/>
          <w:b/>
          <w:kern w:val="0"/>
          <w:sz w:val="32"/>
          <w:szCs w:val="21"/>
          <w:lang w:val="en-US" w:eastAsia="zh-CN"/>
        </w:rPr>
      </w:pPr>
      <w:r>
        <w:rPr>
          <w:rFonts w:hint="eastAsia" w:asciiTheme="minorHAnsi" w:hAnsiTheme="minorHAnsi" w:eastAsiaTheme="majorEastAsia" w:cstheme="minorHAnsi"/>
          <w:b/>
          <w:kern w:val="0"/>
          <w:sz w:val="32"/>
          <w:szCs w:val="21"/>
          <w:lang w:val="en-US" w:eastAsia="zh-CN"/>
        </w:rPr>
        <w:t>选拔通知</w:t>
      </w:r>
    </w:p>
    <w:p>
      <w:pPr>
        <w:rPr>
          <w:rFonts w:hint="default" w:ascii="Times New Roman" w:hAnsi="Times New Roman" w:cs="Times New Roman" w:eastAsiaTheme="minorEastAsia"/>
        </w:rPr>
      </w:pPr>
      <w:r>
        <w:rPr>
          <w:rFonts w:hint="default" w:ascii="Times New Roman" w:hAnsi="Times New Roman" w:cs="Times New Roman" w:eastAsiaTheme="minorEastAsia"/>
        </w:rPr>
        <w:t xml:space="preserve">各位同学： </w:t>
      </w:r>
    </w:p>
    <w:p>
      <w:pPr>
        <w:widowControl/>
        <w:spacing w:line="360" w:lineRule="auto"/>
        <w:ind w:firstLine="420"/>
        <w:jc w:val="left"/>
        <w:rPr>
          <w:rFonts w:hint="eastAsia" w:asciiTheme="minorEastAsia" w:hAnsiTheme="minorEastAsia" w:eastAsiaTheme="minorEastAsia" w:cstheme="minorEastAsia"/>
          <w:szCs w:val="21"/>
        </w:rPr>
      </w:pPr>
      <w:r>
        <w:rPr>
          <w:rFonts w:hint="default" w:ascii="Times New Roman" w:hAnsi="Times New Roman" w:cs="Times New Roman" w:eastAsiaTheme="minorEastAsia"/>
        </w:rPr>
        <w:t>依据我校发展国际化教育的方针和校际合作协议，为实施我校的教育国际化战略，培养具有国际视野和国际竞争力的高素质人才</w:t>
      </w:r>
      <w:r>
        <w:rPr>
          <w:rFonts w:hint="default" w:ascii="Times New Roman" w:hAnsi="Times New Roman" w:cs="Times New Roman" w:eastAsiaTheme="minorEastAsia"/>
          <w:lang w:eastAsia="zh-CN"/>
        </w:rPr>
        <w:t>，鼓励我校学生出国（境）深造获得第二校园的学习经历。</w:t>
      </w:r>
      <w:r>
        <w:rPr>
          <w:rFonts w:hint="default" w:ascii="Times New Roman" w:hAnsi="Times New Roman" w:cs="Times New Roman" w:eastAsiaTheme="minorEastAsia"/>
        </w:rPr>
        <w:t>面对</w:t>
      </w:r>
      <w:r>
        <w:rPr>
          <w:rFonts w:hint="default" w:ascii="Times New Roman" w:hAnsi="Times New Roman" w:cs="Times New Roman" w:eastAsiaTheme="minorEastAsia"/>
          <w:lang w:val="en-US" w:eastAsia="zh-CN"/>
        </w:rPr>
        <w:t>去年</w:t>
      </w:r>
      <w:r>
        <w:rPr>
          <w:rFonts w:hint="default" w:ascii="Times New Roman" w:hAnsi="Times New Roman" w:cs="Times New Roman" w:eastAsiaTheme="minorEastAsia"/>
        </w:rPr>
        <w:t>以来全球所面临的疫情挑战，现开始线上远程访学项目学生选拔。</w:t>
      </w:r>
      <w:r>
        <w:rPr>
          <w:rFonts w:hint="eastAsia" w:ascii="Calibri" w:hAnsi="Calibri" w:cs="Calibri"/>
          <w:szCs w:val="21"/>
        </w:rPr>
        <w:t>202</w:t>
      </w:r>
      <w:r>
        <w:rPr>
          <w:rFonts w:ascii="Calibri" w:hAnsi="Calibri" w:cs="Calibri"/>
          <w:szCs w:val="21"/>
        </w:rPr>
        <w:t>1</w:t>
      </w:r>
      <w:r>
        <w:rPr>
          <w:rFonts w:hint="eastAsia" w:ascii="Calibri" w:hAnsi="Calibri" w:cs="Calibri"/>
          <w:szCs w:val="21"/>
        </w:rPr>
        <w:t>年暑期，宾大语言中心将继续为国际学生特别开设为期3周的在线“领导力与创新英语”及“商务沟通英语”课程。</w:t>
      </w:r>
      <w:r>
        <w:rPr>
          <w:rFonts w:hint="eastAsia" w:asciiTheme="minorEastAsia" w:hAnsiTheme="minorEastAsia" w:eastAsiaTheme="minorEastAsia" w:cstheme="minorEastAsia"/>
          <w:szCs w:val="21"/>
        </w:rPr>
        <w:t>我校将选派指定名额的优秀在校本科生、研究生参加</w:t>
      </w:r>
      <w:r>
        <w:rPr>
          <w:rFonts w:hint="eastAsia" w:asciiTheme="minorEastAsia" w:hAnsiTheme="minorEastAsia" w:eastAsiaTheme="minorEastAsia" w:cstheme="minorEastAsia"/>
          <w:szCs w:val="21"/>
          <w:lang w:val="en-US" w:eastAsia="zh-CN"/>
        </w:rPr>
        <w:t>美国</w:t>
      </w:r>
      <w:r>
        <w:rPr>
          <w:rFonts w:hint="eastAsia" w:asciiTheme="minorEastAsia" w:hAnsiTheme="minorEastAsia" w:eastAsiaTheme="minorEastAsia" w:cstheme="minorEastAsia"/>
          <w:b/>
          <w:szCs w:val="21"/>
          <w:lang w:val="en-US" w:eastAsia="zh-CN"/>
        </w:rPr>
        <w:t>宾夕法尼亚大学</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szCs w:val="21"/>
        </w:rPr>
        <w:t>University of Pennsylvania</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lang w:val="en-US" w:eastAsia="zh-CN"/>
        </w:rPr>
        <w:t>暑期在线英语学习</w:t>
      </w:r>
      <w:r>
        <w:rPr>
          <w:rFonts w:hint="eastAsia" w:asciiTheme="minorEastAsia" w:hAnsiTheme="minorEastAsia" w:eastAsiaTheme="minorEastAsia" w:cstheme="minorEastAsia"/>
          <w:kern w:val="0"/>
          <w:szCs w:val="21"/>
        </w:rPr>
        <w:t>课程。</w:t>
      </w:r>
      <w:r>
        <w:rPr>
          <w:rFonts w:hint="eastAsia" w:asciiTheme="minorEastAsia" w:hAnsiTheme="minorEastAsia" w:eastAsiaTheme="minorEastAsia" w:cstheme="minorEastAsia"/>
          <w:szCs w:val="21"/>
        </w:rPr>
        <w:t>202</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暑期在线</w:t>
      </w:r>
      <w:r>
        <w:rPr>
          <w:rFonts w:hint="eastAsia" w:asciiTheme="minorEastAsia" w:hAnsiTheme="minorEastAsia" w:eastAsiaTheme="minorEastAsia" w:cstheme="minorEastAsia"/>
          <w:szCs w:val="21"/>
        </w:rPr>
        <w:t>英语课程选拔名额为</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名，报名截止日期</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2、7月课程：2021年6月30日；8月课程：2021年7月20日。</w:t>
      </w:r>
    </w:p>
    <w:p>
      <w:pPr>
        <w:widowControl/>
        <w:spacing w:line="360" w:lineRule="auto"/>
        <w:jc w:val="left"/>
        <w:rPr>
          <w:rFonts w:hint="eastAsia" w:asciiTheme="minorEastAsia" w:hAnsiTheme="minorEastAsia" w:eastAsiaTheme="minorEastAsia" w:cstheme="minorEastAsia"/>
          <w:szCs w:val="21"/>
        </w:rPr>
      </w:pPr>
    </w:p>
    <w:p>
      <w:pPr>
        <w:widowControl/>
        <w:spacing w:line="360" w:lineRule="auto"/>
        <w:jc w:val="left"/>
        <w:rPr>
          <w:rFonts w:hint="eastAsia" w:asciiTheme="minorHAnsi" w:hAnsiTheme="minorHAnsi" w:eastAsiaTheme="majorEastAsia" w:cstheme="minorHAnsi"/>
          <w:b/>
          <w:bCs/>
          <w:kern w:val="0"/>
          <w:szCs w:val="21"/>
          <w:lang w:val="en-US" w:eastAsia="zh-CN"/>
        </w:rPr>
      </w:pPr>
      <w:r>
        <w:rPr>
          <w:rFonts w:hint="eastAsia" w:asciiTheme="minorHAnsi" w:hAnsiTheme="minorHAnsi" w:eastAsiaTheme="majorEastAsia" w:cstheme="minorHAnsi"/>
          <w:b/>
          <w:kern w:val="0"/>
          <w:szCs w:val="21"/>
        </w:rPr>
        <w:t>一、项目</w:t>
      </w:r>
      <w:r>
        <w:rPr>
          <w:rFonts w:hint="eastAsia" w:asciiTheme="minorHAnsi" w:hAnsiTheme="minorHAnsi" w:eastAsiaTheme="majorEastAsia" w:cstheme="minorHAnsi"/>
          <w:b/>
          <w:kern w:val="0"/>
          <w:szCs w:val="21"/>
          <w:lang w:val="en-US" w:eastAsia="zh-CN"/>
        </w:rPr>
        <w:t>介绍</w:t>
      </w: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lang w:val="en-US" w:eastAsia="zh-CN"/>
        </w:rPr>
        <w:t>1、</w:t>
      </w:r>
      <w:r>
        <w:rPr>
          <w:rFonts w:hint="eastAsia" w:asciiTheme="minorHAnsi" w:hAnsiTheme="minorHAnsi" w:eastAsiaTheme="majorEastAsia" w:cstheme="minorHAnsi"/>
          <w:b/>
          <w:bCs/>
          <w:kern w:val="0"/>
          <w:szCs w:val="21"/>
        </w:rPr>
        <w:t>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numId w:val="0"/>
        </w:numPr>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cstheme="minorHAnsi"/>
          <w:kern w:val="0"/>
          <w:szCs w:val="21"/>
        </w:rPr>
        <w:t>创建于1740年，“常春藤联盟”之一，位于美国的历史名城费城，是美国第四古老的高等教育机构，也是美国第一所现代意义上的大学；创立了北美第一所医学院、第一所商学院（沃顿商学院）以及第一个学生会组织；</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2</w:t>
      </w:r>
      <w:r>
        <w:rPr>
          <w:rFonts w:asciiTheme="minorHAnsi" w:hAnsiTheme="minorHAnsi" w:eastAsiaTheme="majorEastAsia" w:cstheme="minorHAnsi"/>
          <w:szCs w:val="21"/>
        </w:rPr>
        <w:t>1年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《美国新闻与世界报道》全</w:t>
      </w:r>
      <w:r>
        <w:rPr>
          <w:rFonts w:asciiTheme="minorHAnsi" w:hAnsiTheme="minorHAnsi" w:eastAsiaTheme="majorEastAsia" w:cstheme="minorHAnsi"/>
          <w:szCs w:val="21"/>
        </w:rPr>
        <w:t>美高校综合排名第8</w:t>
      </w:r>
      <w:r>
        <w:rPr>
          <w:rFonts w:hint="eastAsia" w:asciiTheme="minorHAnsi" w:hAnsiTheme="minorHAnsi" w:eastAsiaTheme="majorEastAsia" w:cstheme="minorHAnsi"/>
          <w:szCs w:val="21"/>
        </w:rPr>
        <w:t>、全球大学排名第1</w:t>
      </w:r>
      <w:r>
        <w:rPr>
          <w:rFonts w:asciiTheme="minorHAnsi" w:hAnsiTheme="minorHAnsi" w:eastAsiaTheme="majorEastAsia" w:cstheme="minorHAnsi"/>
          <w:szCs w:val="21"/>
        </w:rPr>
        <w:t>4；</w:t>
      </w:r>
      <w:r>
        <w:rPr>
          <w:rFonts w:asciiTheme="minorHAnsi" w:hAnsiTheme="minorHAnsi" w:cstheme="minorHAnsi"/>
          <w:szCs w:val="21"/>
        </w:rPr>
        <w:t>20</w:t>
      </w:r>
      <w:r>
        <w:rPr>
          <w:rFonts w:hint="eastAsia" w:asciiTheme="minorHAnsi" w:hAnsiTheme="minorHAnsi" w:cstheme="minorHAnsi"/>
          <w:szCs w:val="21"/>
        </w:rPr>
        <w:t>2</w:t>
      </w:r>
      <w:r>
        <w:rPr>
          <w:rFonts w:asciiTheme="minorHAnsi" w:hAnsiTheme="minorHAnsi" w:cstheme="minorHAnsi"/>
          <w:szCs w:val="21"/>
        </w:rPr>
        <w:t>1</w:t>
      </w:r>
      <w:r>
        <w:rPr>
          <w:rFonts w:hint="eastAsia" w:asciiTheme="minorHAnsi" w:hAnsiTheme="minorHAnsi" w:cstheme="minorHAnsi"/>
          <w:szCs w:val="21"/>
        </w:rPr>
        <w:t>年Times</w:t>
      </w:r>
      <w:r>
        <w:rPr>
          <w:rFonts w:asciiTheme="minorHAnsi" w:hAnsiTheme="minorHAnsi" w:cstheme="minorHAnsi"/>
          <w:szCs w:val="21"/>
        </w:rPr>
        <w:t>世界大学排名第</w:t>
      </w:r>
      <w:r>
        <w:rPr>
          <w:rFonts w:asciiTheme="minorHAnsi" w:hAnsiTheme="minorHAnsi" w:eastAsiaTheme="majorEastAsia" w:cstheme="minorHAnsi"/>
          <w:szCs w:val="21"/>
        </w:rPr>
        <w:t>13</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w:t>
      </w:r>
      <w:r>
        <w:rPr>
          <w:rFonts w:asciiTheme="minorHAnsi" w:hAnsiTheme="minorHAnsi" w:eastAsiaTheme="majorEastAsia" w:cstheme="minorHAnsi"/>
          <w:szCs w:val="21"/>
        </w:rPr>
        <w:t xml:space="preserve">9； </w:t>
      </w:r>
    </w:p>
    <w:p>
      <w:pPr>
        <w:pStyle w:val="19"/>
        <w:widowControl/>
        <w:numPr>
          <w:numId w:val="0"/>
        </w:numPr>
        <w:spacing w:line="360" w:lineRule="auto"/>
        <w:ind w:firstLine="420" w:firstLineChars="200"/>
        <w:jc w:val="left"/>
        <w:rPr>
          <w:rFonts w:hint="eastAsia"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宾夕法尼亚大学语言中心隶属于宾大文理学院，成立于1960年，60年来积累了丰富英语教学的经验。每年有来自世界各地2000多名学生在此学习。</w:t>
      </w:r>
    </w:p>
    <w:p>
      <w:pPr>
        <w:pStyle w:val="19"/>
        <w:widowControl/>
        <w:numPr>
          <w:numId w:val="0"/>
        </w:numPr>
        <w:spacing w:line="360" w:lineRule="auto"/>
        <w:ind w:firstLine="420" w:firstLineChars="200"/>
        <w:jc w:val="left"/>
        <w:rPr>
          <w:rFonts w:hint="eastAsia" w:asciiTheme="minorHAnsi" w:hAnsiTheme="minorHAnsi" w:eastAsiaTheme="majorEastAsia" w:cstheme="minorHAnsi"/>
          <w:kern w:val="0"/>
          <w:szCs w:val="21"/>
        </w:rPr>
      </w:pPr>
    </w:p>
    <w:p>
      <w:pPr>
        <w:widowControl/>
        <w:numPr>
          <w:ilvl w:val="0"/>
          <w:numId w:val="1"/>
        </w:numPr>
        <w:spacing w:line="360" w:lineRule="auto"/>
        <w:jc w:val="left"/>
        <w:rPr>
          <w:rFonts w:hint="eastAsia" w:cs="Calibri" w:asciiTheme="minorHAnsi" w:hAnsiTheme="minorHAnsi"/>
          <w:b/>
          <w:bCs/>
          <w:szCs w:val="21"/>
          <w:lang w:val="en-US" w:eastAsia="zh-CN"/>
        </w:rPr>
      </w:pPr>
      <w:r>
        <w:rPr>
          <w:rFonts w:hint="eastAsia" w:cs="Calibri" w:asciiTheme="minorHAnsi" w:hAnsiTheme="minorHAnsi"/>
          <w:b/>
          <w:bCs/>
          <w:szCs w:val="21"/>
          <w:lang w:val="en-US" w:eastAsia="zh-CN"/>
        </w:rPr>
        <w:t>课程时间及课程内容</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2021</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12</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 xml:space="preserve"> 7</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30</w:t>
      </w:r>
      <w:r>
        <w:rPr>
          <w:rFonts w:hint="eastAsia" w:asciiTheme="minorHAnsi" w:hAnsiTheme="minorHAnsi" w:eastAsiaTheme="majorEastAsia" w:cstheme="minorHAnsi"/>
          <w:szCs w:val="21"/>
        </w:rPr>
        <w:t>日，或8月</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 xml:space="preserve"> 8</w:t>
      </w:r>
      <w:r>
        <w:rPr>
          <w:rFonts w:hint="eastAsia" w:asciiTheme="minorHAnsi" w:hAnsiTheme="minorHAnsi" w:eastAsiaTheme="majorEastAsia" w:cstheme="minorHAnsi"/>
          <w:szCs w:val="21"/>
        </w:rPr>
        <w:t>月2</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日 （3周）</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授课模式</w:t>
      </w:r>
      <w:r>
        <w:rPr>
          <w:rFonts w:cs="Calibri" w:asciiTheme="minorHAnsi" w:hAnsiTheme="minorHAnsi"/>
          <w:szCs w:val="21"/>
        </w:rPr>
        <w:t>】</w:t>
      </w:r>
    </w:p>
    <w:p>
      <w:pPr>
        <w:widowControl/>
        <w:spacing w:line="360" w:lineRule="auto"/>
        <w:ind w:left="42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宾夕法尼亚大学在线英语课程有如下特点：</w:t>
      </w:r>
    </w:p>
    <w:p>
      <w:pPr>
        <w:pStyle w:val="19"/>
        <w:widowControl/>
        <w:numPr>
          <w:ilvl w:val="0"/>
          <w:numId w:val="2"/>
        </w:numPr>
        <w:spacing w:line="360" w:lineRule="auto"/>
        <w:ind w:firstLineChars="0"/>
        <w:jc w:val="left"/>
        <w:rPr>
          <w:rFonts w:ascii="Calibri" w:hAnsi="Calibri" w:cs="Calibri"/>
        </w:rPr>
      </w:pPr>
      <w:r>
        <w:rPr>
          <w:rFonts w:hint="eastAsia" w:ascii="Calibri" w:hAnsi="Calibri" w:cs="Calibri"/>
          <w:b/>
          <w:bCs/>
        </w:rPr>
        <w:t>课程由</w:t>
      </w:r>
      <w:r>
        <w:rPr>
          <w:rFonts w:ascii="Calibri" w:hAnsi="Calibri" w:cs="Calibri"/>
          <w:b/>
          <w:bCs/>
        </w:rPr>
        <w:t>15</w:t>
      </w:r>
      <w:r>
        <w:rPr>
          <w:rFonts w:hint="eastAsia" w:ascii="Calibri" w:hAnsi="Calibri" w:cs="Calibri"/>
          <w:b/>
          <w:bCs/>
        </w:rPr>
        <w:t>小时的实时直播课程与</w:t>
      </w:r>
      <w:r>
        <w:rPr>
          <w:rFonts w:ascii="Calibri" w:hAnsi="Calibri" w:cs="Calibri"/>
          <w:b/>
          <w:bCs/>
        </w:rPr>
        <w:t>30</w:t>
      </w:r>
      <w:r>
        <w:rPr>
          <w:rFonts w:hint="eastAsia" w:ascii="Calibri" w:hAnsi="Calibri" w:cs="Calibri"/>
          <w:b/>
          <w:bCs/>
        </w:rPr>
        <w:t>小时辅助课程组成</w:t>
      </w:r>
      <w:r>
        <w:rPr>
          <w:rFonts w:hint="eastAsia" w:ascii="Calibri" w:hAnsi="Calibri" w:cs="Calibri"/>
        </w:rPr>
        <w:t>，辅助课程包含录播课程、自主学习、小组作业以及辅导时间；</w:t>
      </w:r>
    </w:p>
    <w:p>
      <w:pPr>
        <w:pStyle w:val="19"/>
        <w:widowControl/>
        <w:numPr>
          <w:ilvl w:val="0"/>
          <w:numId w:val="2"/>
        </w:numPr>
        <w:spacing w:line="360" w:lineRule="auto"/>
        <w:ind w:firstLineChars="0"/>
        <w:jc w:val="left"/>
        <w:rPr>
          <w:rFonts w:ascii="Calibri" w:hAnsi="Calibri" w:cs="Calibri"/>
        </w:rPr>
      </w:pPr>
      <w:r>
        <w:rPr>
          <w:rFonts w:hint="eastAsia" w:ascii="Calibri" w:hAnsi="Calibri" w:cs="Calibri"/>
        </w:rPr>
        <w:t>在线直播课均为国际生小班课程，上课时间预计为每周一至周五北京时间晚上</w:t>
      </w:r>
      <w:r>
        <w:rPr>
          <w:rFonts w:ascii="Calibri" w:hAnsi="Calibri" w:cs="Calibri"/>
        </w:rPr>
        <w:t>20</w:t>
      </w:r>
      <w:r>
        <w:rPr>
          <w:rFonts w:hint="eastAsia" w:ascii="Calibri" w:hAnsi="Calibri" w:cs="Calibri"/>
        </w:rPr>
        <w:t>点-</w:t>
      </w:r>
      <w:r>
        <w:rPr>
          <w:rFonts w:ascii="Calibri" w:hAnsi="Calibri" w:cs="Calibri"/>
        </w:rPr>
        <w:t>21</w:t>
      </w:r>
      <w:r>
        <w:rPr>
          <w:rFonts w:hint="eastAsia" w:ascii="Calibri" w:hAnsi="Calibri" w:cs="Calibri"/>
        </w:rPr>
        <w:t>点；</w:t>
      </w:r>
    </w:p>
    <w:p>
      <w:pPr>
        <w:pStyle w:val="19"/>
        <w:widowControl/>
        <w:numPr>
          <w:ilvl w:val="0"/>
          <w:numId w:val="2"/>
        </w:numPr>
        <w:spacing w:line="360" w:lineRule="auto"/>
        <w:ind w:firstLineChars="0"/>
        <w:jc w:val="left"/>
        <w:rPr>
          <w:rFonts w:ascii="Calibri" w:hAnsi="Calibri" w:cs="Calibri"/>
        </w:rPr>
      </w:pPr>
      <w:r>
        <w:rPr>
          <w:rFonts w:hint="eastAsia" w:ascii="Calibri" w:hAnsi="Calibri" w:cs="Calibri"/>
        </w:rPr>
        <w:t>录播课程为宾大老师为在线项目专门录制的系列创业英语课程，旨在提升学生的商业理解以及商务实操能力；</w:t>
      </w:r>
    </w:p>
    <w:p>
      <w:pPr>
        <w:pStyle w:val="19"/>
        <w:widowControl/>
        <w:numPr>
          <w:ilvl w:val="0"/>
          <w:numId w:val="2"/>
        </w:numPr>
        <w:spacing w:line="360" w:lineRule="auto"/>
        <w:ind w:firstLineChars="0"/>
        <w:jc w:val="left"/>
        <w:rPr>
          <w:rFonts w:ascii="Calibri" w:hAnsi="Calibri" w:cs="Calibri"/>
        </w:rPr>
      </w:pPr>
      <w:r>
        <w:rPr>
          <w:rFonts w:hint="eastAsia" w:ascii="Calibri" w:hAnsi="Calibri" w:cs="Calibri"/>
        </w:rPr>
        <w:t>宾大语言中心资深专家会对学生的每次作业和课程展示给予书面或视频的点评，使学生出得到及时反馈，帮助学生快速提升英语实用技能；</w:t>
      </w:r>
    </w:p>
    <w:p>
      <w:pPr>
        <w:pStyle w:val="19"/>
        <w:widowControl/>
        <w:numPr>
          <w:ilvl w:val="0"/>
          <w:numId w:val="2"/>
        </w:numPr>
        <w:spacing w:line="360" w:lineRule="auto"/>
        <w:ind w:firstLineChars="0"/>
        <w:jc w:val="left"/>
        <w:rPr>
          <w:rFonts w:ascii="Calibri" w:hAnsi="Calibri" w:cs="Calibri"/>
        </w:rPr>
      </w:pPr>
      <w:r>
        <w:rPr>
          <w:rFonts w:hint="eastAsia" w:ascii="Calibri" w:hAnsi="Calibri" w:cs="Calibri"/>
        </w:rPr>
        <w:t>学生在读期间可获得宾大语言中心学生身份，自由使用宾大语言中心线上的教学资源。</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2" w:firstLineChars="200"/>
        <w:jc w:val="left"/>
        <w:rPr>
          <w:rFonts w:ascii="Calibri" w:hAnsi="Calibri" w:cs="Calibri"/>
        </w:rPr>
      </w:pPr>
      <w:r>
        <w:rPr>
          <w:rFonts w:hint="eastAsia" w:ascii="Calibri" w:hAnsi="Calibri" w:cs="Calibri"/>
          <w:b/>
          <w:bCs/>
          <w:u w:val="single"/>
        </w:rPr>
        <w:t>领导力与创新英语</w:t>
      </w:r>
      <w:r>
        <w:rPr>
          <w:rFonts w:hint="eastAsia" w:ascii="Calibri" w:hAnsi="Calibri" w:cs="Calibri"/>
        </w:rPr>
        <w:t>（</w:t>
      </w:r>
      <w:bookmarkStart w:id="0" w:name="_Hlk37226212"/>
      <w:r>
        <w:rPr>
          <w:rFonts w:ascii="Calibri" w:hAnsi="Calibri" w:cs="Calibri"/>
        </w:rPr>
        <w:t>English for Leadership and Innovation</w:t>
      </w:r>
      <w:bookmarkEnd w:id="0"/>
      <w:r>
        <w:rPr>
          <w:rFonts w:hint="eastAsia" w:ascii="Calibri" w:hAnsi="Calibri" w:cs="Calibri"/>
        </w:rPr>
        <w:t>）：</w:t>
      </w:r>
    </w:p>
    <w:p>
      <w:pPr>
        <w:widowControl/>
        <w:spacing w:line="360" w:lineRule="auto"/>
        <w:ind w:firstLine="420" w:firstLineChars="200"/>
        <w:jc w:val="left"/>
        <w:rPr>
          <w:rFonts w:ascii="Calibri" w:hAnsi="Calibri" w:cs="Calibri"/>
        </w:rPr>
      </w:pPr>
      <w:r>
        <w:rPr>
          <w:rFonts w:hint="eastAsia" w:ascii="Calibri" w:hAnsi="Calibri" w:cs="Calibri"/>
        </w:rPr>
        <w:t>本课程旨在帮助学生更清晰与自信地用英文表达自己的想法，学习内容主要涵盖两个模块：“领导力”以及“创新与技术”。领导力模块旨在帮助学生通过学习和分析成功领导者的经历和经验，逐渐开始探索自己未来的领导力风格；创新与技术模块带领学生探讨技术革新如何改变当今的世界，又将如何影响我们未来的生活，与此同时提升学生的批判性思维。</w:t>
      </w:r>
    </w:p>
    <w:p>
      <w:pPr>
        <w:widowControl/>
        <w:spacing w:line="360" w:lineRule="auto"/>
        <w:ind w:firstLine="422" w:firstLineChars="200"/>
        <w:jc w:val="left"/>
        <w:rPr>
          <w:rFonts w:asciiTheme="minorHAnsi" w:hAnsiTheme="minorHAnsi" w:eastAsiaTheme="majorEastAsia" w:cstheme="minorHAnsi"/>
          <w:b/>
          <w:bCs/>
          <w:kern w:val="0"/>
          <w:szCs w:val="21"/>
          <w:u w:val="single"/>
        </w:rPr>
      </w:pPr>
      <w:r>
        <w:rPr>
          <w:rFonts w:hint="eastAsia" w:ascii="Calibri" w:hAnsi="Calibri" w:cs="Calibri"/>
          <w:b/>
          <w:bCs/>
          <w:u w:val="single"/>
        </w:rPr>
        <w:t>商务沟通英语</w:t>
      </w:r>
      <w:r>
        <w:rPr>
          <w:rFonts w:hint="eastAsia" w:ascii="Calibri" w:hAnsi="Calibri" w:cs="Calibri"/>
        </w:rPr>
        <w:t>（English for Business Communication）</w:t>
      </w:r>
      <w:r>
        <w:rPr>
          <w:rFonts w:hint="eastAsia" w:ascii="Calibri" w:hAnsi="Calibri" w:cs="Calibri"/>
          <w:b/>
          <w:bCs/>
        </w:rPr>
        <w:t>：</w:t>
      </w:r>
    </w:p>
    <w:p>
      <w:pPr>
        <w:widowControl/>
        <w:spacing w:line="360" w:lineRule="auto"/>
        <w:ind w:firstLine="420" w:firstLineChars="200"/>
        <w:jc w:val="left"/>
        <w:rPr>
          <w:rFonts w:asciiTheme="minorHAnsi" w:hAnsiTheme="minorHAnsi" w:eastAsiaTheme="majorEastAsia" w:cstheme="minorHAnsi"/>
          <w:szCs w:val="21"/>
          <w:u w:val="single"/>
        </w:rPr>
      </w:pPr>
      <w:r>
        <w:rPr>
          <w:rFonts w:hint="eastAsia" w:asciiTheme="minorHAnsi" w:hAnsiTheme="minorHAnsi" w:eastAsiaTheme="majorEastAsia" w:cstheme="minorHAnsi"/>
          <w:szCs w:val="21"/>
        </w:rPr>
        <w:t>本课程旨在培养学生的商业沟通能力，</w:t>
      </w:r>
      <w:r>
        <w:rPr>
          <w:rFonts w:hint="eastAsia" w:ascii="宋体" w:hAnsi="宋体" w:cs="宋体"/>
          <w:kern w:val="0"/>
          <w:szCs w:val="21"/>
        </w:rPr>
        <w:t>为将来进入职场或创业做好准备。学生将学习如何</w:t>
      </w:r>
      <w:r>
        <w:rPr>
          <w:rFonts w:hint="eastAsia" w:asciiTheme="minorHAnsi" w:hAnsiTheme="minorHAnsi" w:eastAsiaTheme="majorEastAsia" w:cstheme="minorHAnsi"/>
          <w:szCs w:val="21"/>
        </w:rPr>
        <w:t>提升说服能力，更好地销售新产品或新的商业理念。项目学生将在真实的商业场景中进行演练，如电梯游说</w:t>
      </w:r>
      <w:r>
        <w:rPr>
          <w:rFonts w:hint="eastAsia" w:ascii="Calibri" w:hAnsi="Calibri" w:cs="Calibri"/>
        </w:rPr>
        <w:t>（</w:t>
      </w:r>
      <w:r>
        <w:rPr>
          <w:rFonts w:ascii="Calibri" w:hAnsi="Calibri" w:cs="Calibri"/>
        </w:rPr>
        <w:t>elevator pitch</w:t>
      </w:r>
      <w:r>
        <w:rPr>
          <w:rFonts w:hint="eastAsia" w:ascii="Calibri" w:hAnsi="Calibri" w:cs="Calibri"/>
        </w:rPr>
        <w:t>）、以及撰写商业计划书</w:t>
      </w:r>
      <w:r>
        <w:rPr>
          <w:rFonts w:hint="eastAsia" w:asciiTheme="minorHAnsi" w:hAnsiTheme="minorHAnsi" w:eastAsiaTheme="majorEastAsia" w:cstheme="minorHAnsi"/>
          <w:szCs w:val="21"/>
        </w:rPr>
        <w:t>。同时，学生将与其他国际学生一起混班上课，结成学习小组，共同完成作业，并在结课前进行团队商业计划演示比赛。在学习语言和商业知识的同时，学生可有效拓展自身的创新创业思维与国际化视野。</w:t>
      </w:r>
    </w:p>
    <w:p>
      <w:pPr>
        <w:widowControl/>
        <w:spacing w:line="360" w:lineRule="auto"/>
        <w:jc w:val="left"/>
        <w:rPr>
          <w:rFonts w:asciiTheme="minorHAnsi" w:hAnsiTheme="minorHAnsi" w:eastAsiaTheme="majorEastAsia" w:cstheme="minorHAnsi"/>
          <w:b/>
          <w:bCs/>
          <w:kern w:val="0"/>
          <w:szCs w:val="21"/>
        </w:rPr>
      </w:pPr>
      <w:r>
        <w:rPr>
          <w:rFonts w:hint="eastAsia" w:cs="Calibri" w:asciiTheme="minorHAnsi" w:hAnsiTheme="minorHAnsi"/>
          <w:b/>
          <w:bCs/>
          <w:szCs w:val="21"/>
        </w:rPr>
        <w:t>【丰富的课余安排】</w:t>
      </w:r>
    </w:p>
    <w:p>
      <w:pPr>
        <w:widowControl/>
        <w:spacing w:line="360" w:lineRule="auto"/>
        <w:ind w:firstLine="420" w:firstLineChars="200"/>
        <w:jc w:val="left"/>
        <w:rPr>
          <w:rFonts w:cs="Calibri" w:asciiTheme="minorHAnsi" w:hAnsiTheme="minorHAnsi"/>
          <w:szCs w:val="21"/>
        </w:rPr>
      </w:pPr>
      <w:r>
        <w:rPr>
          <w:rFonts w:hint="eastAsia" w:ascii="Calibri" w:hAnsi="Calibri" w:cs="Calibri"/>
        </w:rPr>
        <w:t>项目将为学生特别安排宾大教授的在线讲座，如沃顿商学院教授的讲座，以丰富学生的学习体验（以实际安排为准）。在课堂之外，学生还可通过宾大的直播足不出户一览宾大校园，</w:t>
      </w:r>
      <w:r>
        <w:rPr>
          <w:rFonts w:hint="eastAsia" w:cs="Calibri" w:asciiTheme="minorHAnsi" w:hAnsiTheme="minorHAnsi"/>
          <w:szCs w:val="21"/>
        </w:rPr>
        <w:t>与国际学生一起在虚拟学生中心畅谈，参与文化交流活动，建立跨国友谊，开阔国际视野。</w:t>
      </w: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顺利完成所有课程，并通过学术考核的学生，将获得宾夕法尼亚大学出具的正式学习证明，项目证书与成绩单样图如下图所示。</w:t>
      </w:r>
    </w:p>
    <w:p>
      <w:pPr>
        <w:widowControl/>
        <w:spacing w:line="360" w:lineRule="auto"/>
        <w:jc w:val="left"/>
        <w:rPr>
          <w:rFonts w:cs="Calibri" w:asciiTheme="minorHAnsi" w:hAnsiTheme="minorHAnsi"/>
          <w:szCs w:val="21"/>
        </w:rPr>
      </w:pPr>
      <w:bookmarkStart w:id="1" w:name="_GoBack"/>
      <w:bookmarkEnd w:id="1"/>
    </w:p>
    <w:p>
      <w:pPr>
        <w:widowControl/>
        <w:numPr>
          <w:ilvl w:val="0"/>
          <w:numId w:val="1"/>
        </w:numPr>
        <w:spacing w:line="360" w:lineRule="auto"/>
        <w:ind w:left="0" w:leftChars="0" w:firstLine="0" w:firstLineChars="0"/>
        <w:jc w:val="left"/>
        <w:rPr>
          <w:rFonts w:cs="Calibri" w:asciiTheme="minorHAnsi" w:hAnsiTheme="minorHAnsi"/>
          <w:szCs w:val="21"/>
        </w:rPr>
      </w:pP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参加</w:t>
      </w:r>
      <w:r>
        <w:rPr>
          <w:rFonts w:hint="eastAsia" w:asciiTheme="minorEastAsia" w:hAnsiTheme="minorEastAsia" w:eastAsiaTheme="minorEastAsia" w:cstheme="minorEastAsia"/>
          <w:szCs w:val="21"/>
          <w:u w:val="single"/>
          <w:lang w:val="en-US" w:eastAsia="zh-CN"/>
        </w:rPr>
        <w:t>在线</w:t>
      </w:r>
      <w:r>
        <w:rPr>
          <w:rFonts w:hint="eastAsia" w:asciiTheme="minorEastAsia" w:hAnsiTheme="minorEastAsia" w:eastAsiaTheme="minorEastAsia" w:cstheme="minorEastAsia"/>
          <w:szCs w:val="21"/>
          <w:u w:val="single"/>
        </w:rPr>
        <w:t>英语课程</w:t>
      </w:r>
      <w:r>
        <w:rPr>
          <w:rFonts w:hint="eastAsia" w:asciiTheme="minorEastAsia" w:hAnsiTheme="minorEastAsia" w:eastAsiaTheme="minorEastAsia" w:cstheme="minorEastAsia"/>
          <w:szCs w:val="21"/>
        </w:rPr>
        <w:t>的项目费用：约1400美元（约合人民币9100元）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包括学费、及项目设计与管理费。</w:t>
      </w:r>
    </w:p>
    <w:p>
      <w:pPr>
        <w:widowControl/>
        <w:spacing w:line="360" w:lineRule="auto"/>
        <w:jc w:val="left"/>
        <w:rPr>
          <w:rFonts w:asciiTheme="minorHAnsi" w:hAnsiTheme="minorHAnsi" w:eastAsiaTheme="majorEastAsia" w:cstheme="minorHAnsi"/>
          <w:bCs/>
          <w:kern w:val="0"/>
          <w:szCs w:val="21"/>
        </w:rPr>
      </w:pPr>
    </w:p>
    <w:p>
      <w:pPr>
        <w:spacing w:line="360" w:lineRule="auto"/>
        <w:rPr>
          <w:rFonts w:hint="eastAsia" w:asciiTheme="minorHAnsi" w:hAnsiTheme="minorHAnsi" w:eastAsiaTheme="majorEastAsia" w:cstheme="minorHAnsi"/>
          <w:b/>
          <w:kern w:val="0"/>
          <w:szCs w:val="21"/>
          <w:lang w:val="en-US" w:eastAsia="zh-CN"/>
        </w:rPr>
      </w:pPr>
      <w:r>
        <w:rPr>
          <w:rFonts w:hint="eastAsia" w:asciiTheme="minorHAnsi" w:hAnsiTheme="minorHAnsi" w:eastAsiaTheme="majorEastAsia" w:cstheme="minorHAnsi"/>
          <w:b/>
          <w:bCs/>
          <w:kern w:val="0"/>
          <w:szCs w:val="21"/>
          <w:lang w:val="en-US" w:eastAsia="zh-CN"/>
        </w:rPr>
        <w:t>二、</w:t>
      </w:r>
      <w:r>
        <w:rPr>
          <w:rFonts w:hint="eastAsia" w:asciiTheme="minorHAnsi" w:hAnsiTheme="minorHAnsi" w:eastAsiaTheme="majorEastAsia" w:cstheme="minorHAnsi"/>
          <w:b/>
          <w:bCs/>
          <w:kern w:val="0"/>
          <w:szCs w:val="21"/>
        </w:rPr>
        <w:t>申请</w:t>
      </w:r>
      <w:r>
        <w:rPr>
          <w:rFonts w:hint="eastAsia" w:asciiTheme="minorHAnsi" w:hAnsiTheme="minorHAnsi" w:eastAsiaTheme="majorEastAsia" w:cstheme="minorHAnsi"/>
          <w:b/>
          <w:bCs/>
          <w:kern w:val="0"/>
          <w:szCs w:val="21"/>
          <w:lang w:val="en-US" w:eastAsia="zh-CN"/>
        </w:rPr>
        <w:t>条件</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firstLineChars="200"/>
        <w:jc w:val="left"/>
        <w:rPr>
          <w:rFonts w:cs="Calibri" w:asciiTheme="minorHAnsi" w:hAnsiTheme="minorHAnsi"/>
          <w:szCs w:val="21"/>
        </w:rPr>
      </w:pPr>
      <w:r>
        <w:rPr>
          <w:rFonts w:cs="Calibri" w:asciiTheme="minorHAnsi" w:hAnsiTheme="minorHAnsi"/>
          <w:szCs w:val="21"/>
        </w:rPr>
        <w:t>2021年</w:t>
      </w:r>
      <w:r>
        <w:rPr>
          <w:rFonts w:hint="eastAsia" w:cs="Calibri" w:asciiTheme="minorHAnsi" w:hAnsiTheme="minorHAnsi"/>
          <w:szCs w:val="21"/>
        </w:rPr>
        <w:t>暑期宾夕法尼亚</w:t>
      </w:r>
      <w:r>
        <w:rPr>
          <w:rFonts w:cs="Calibri" w:asciiTheme="minorHAnsi" w:hAnsiTheme="minorHAnsi"/>
          <w:szCs w:val="21"/>
        </w:rPr>
        <w:t>大学</w:t>
      </w:r>
      <w:r>
        <w:rPr>
          <w:rFonts w:hint="eastAsia" w:cs="Calibri" w:asciiTheme="minorHAnsi" w:hAnsiTheme="minorHAnsi"/>
          <w:szCs w:val="21"/>
        </w:rPr>
        <w:t>线上</w:t>
      </w:r>
      <w:r>
        <w:rPr>
          <w:rFonts w:cs="Calibri" w:asciiTheme="minorHAnsi" w:hAnsiTheme="minorHAnsi"/>
          <w:szCs w:val="21"/>
        </w:rPr>
        <w:t>访学项目，我校选拔名额为</w:t>
      </w:r>
      <w:r>
        <w:rPr>
          <w:rFonts w:hint="eastAsia" w:cs="Calibri" w:asciiTheme="minorHAnsi" w:hAnsiTheme="minorHAnsi"/>
          <w:szCs w:val="21"/>
          <w:lang w:val="en-US" w:eastAsia="zh-CN"/>
        </w:rPr>
        <w:t>5</w:t>
      </w:r>
      <w:r>
        <w:rPr>
          <w:rFonts w:cs="Calibri" w:asciiTheme="minorHAnsi" w:hAnsiTheme="minorHAnsi"/>
          <w:szCs w:val="21"/>
        </w:rPr>
        <w:t>名</w:t>
      </w:r>
      <w:r>
        <w:rPr>
          <w:rFonts w:hint="eastAsia" w:cs="Calibri" w:asciiTheme="minorHAnsi" w:hAnsiTheme="minorHAnsi"/>
          <w:szCs w:val="21"/>
          <w:lang w:eastAsia="zh-CN"/>
        </w:rPr>
        <w:t>，</w:t>
      </w:r>
      <w:r>
        <w:rPr>
          <w:rFonts w:asciiTheme="minorHAnsi" w:hAnsiTheme="minorHAnsi" w:eastAsiaTheme="majorEastAsia" w:cstheme="minorHAnsi"/>
          <w:b w:val="0"/>
          <w:bCs/>
          <w:kern w:val="0"/>
          <w:szCs w:val="21"/>
        </w:rPr>
        <w:t>项目申请截止日期</w:t>
      </w:r>
      <w:r>
        <w:rPr>
          <w:rFonts w:hint="eastAsia" w:asciiTheme="minorHAnsi" w:hAnsiTheme="minorHAnsi" w:eastAsiaTheme="majorEastAsia" w:cstheme="minorHAnsi"/>
          <w:b w:val="0"/>
          <w:bCs/>
          <w:kern w:val="0"/>
          <w:szCs w:val="21"/>
        </w:rPr>
        <w:t>：</w:t>
      </w:r>
      <w:r>
        <w:rPr>
          <w:rFonts w:hint="eastAsia" w:asciiTheme="minorHAnsi" w:hAnsiTheme="minorHAnsi" w:eastAsiaTheme="majorEastAsia" w:cstheme="minorHAnsi"/>
          <w:kern w:val="0"/>
          <w:szCs w:val="21"/>
        </w:rPr>
        <w:t>7月课程：202</w:t>
      </w:r>
      <w:r>
        <w:rPr>
          <w:rFonts w:asciiTheme="minorHAnsi" w:hAnsiTheme="minorHAnsi" w:eastAsiaTheme="majorEastAsia" w:cstheme="minorHAnsi"/>
          <w:kern w:val="0"/>
          <w:szCs w:val="21"/>
        </w:rPr>
        <w:t>1</w:t>
      </w:r>
      <w:r>
        <w:rPr>
          <w:rFonts w:hint="eastAsia" w:asciiTheme="minorHAnsi" w:hAnsiTheme="minorHAnsi" w:eastAsiaTheme="majorEastAsia" w:cstheme="minorHAnsi"/>
          <w:kern w:val="0"/>
          <w:szCs w:val="21"/>
        </w:rPr>
        <w:t>年</w:t>
      </w:r>
      <w:r>
        <w:rPr>
          <w:rFonts w:asciiTheme="minorHAnsi" w:hAnsiTheme="minorHAnsi" w:eastAsiaTheme="majorEastAsia" w:cstheme="minorHAnsi"/>
          <w:kern w:val="0"/>
          <w:szCs w:val="21"/>
        </w:rPr>
        <w:t>6</w:t>
      </w:r>
      <w:r>
        <w:rPr>
          <w:rFonts w:hint="eastAsia" w:asciiTheme="minorHAnsi" w:hAnsiTheme="minorHAnsi" w:eastAsiaTheme="majorEastAsia" w:cstheme="minorHAnsi"/>
          <w:kern w:val="0"/>
          <w:szCs w:val="21"/>
        </w:rPr>
        <w:t>月</w:t>
      </w:r>
      <w:r>
        <w:rPr>
          <w:rFonts w:asciiTheme="minorHAnsi" w:hAnsiTheme="minorHAnsi" w:eastAsiaTheme="majorEastAsia" w:cstheme="minorHAnsi"/>
          <w:kern w:val="0"/>
          <w:szCs w:val="21"/>
        </w:rPr>
        <w:t>30</w:t>
      </w:r>
      <w:r>
        <w:rPr>
          <w:rFonts w:hint="eastAsia" w:asciiTheme="minorHAnsi" w:hAnsiTheme="minorHAnsi" w:eastAsiaTheme="majorEastAsia" w:cstheme="minorHAnsi"/>
          <w:kern w:val="0"/>
          <w:szCs w:val="21"/>
        </w:rPr>
        <w:t>日；8月课程：202</w:t>
      </w:r>
      <w:r>
        <w:rPr>
          <w:rFonts w:asciiTheme="minorHAnsi" w:hAnsiTheme="minorHAnsi" w:eastAsiaTheme="majorEastAsia" w:cstheme="minorHAnsi"/>
          <w:kern w:val="0"/>
          <w:szCs w:val="21"/>
        </w:rPr>
        <w:t>1</w:t>
      </w:r>
      <w:r>
        <w:rPr>
          <w:rFonts w:hint="eastAsia" w:asciiTheme="minorHAnsi" w:hAnsiTheme="minorHAnsi" w:eastAsiaTheme="majorEastAsia" w:cstheme="minorHAnsi"/>
          <w:kern w:val="0"/>
          <w:szCs w:val="21"/>
        </w:rPr>
        <w:t>年</w:t>
      </w:r>
      <w:r>
        <w:rPr>
          <w:rFonts w:asciiTheme="minorHAnsi" w:hAnsiTheme="minorHAnsi" w:eastAsiaTheme="majorEastAsia" w:cstheme="minorHAnsi"/>
          <w:kern w:val="0"/>
          <w:szCs w:val="21"/>
        </w:rPr>
        <w:t>7</w:t>
      </w:r>
      <w:r>
        <w:rPr>
          <w:rFonts w:hint="eastAsia" w:asciiTheme="minorHAnsi" w:hAnsiTheme="minorHAnsi" w:eastAsiaTheme="majorEastAsia" w:cstheme="minorHAnsi"/>
          <w:kern w:val="0"/>
          <w:szCs w:val="21"/>
        </w:rPr>
        <w:t>月</w:t>
      </w:r>
      <w:r>
        <w:rPr>
          <w:rFonts w:asciiTheme="minorHAnsi" w:hAnsiTheme="minorHAnsi" w:eastAsiaTheme="majorEastAsia" w:cstheme="minorHAnsi"/>
          <w:kern w:val="0"/>
          <w:szCs w:val="21"/>
        </w:rPr>
        <w:t>20</w:t>
      </w:r>
      <w:r>
        <w:rPr>
          <w:rFonts w:hint="eastAsia" w:asciiTheme="minorHAnsi" w:hAnsiTheme="minorHAnsi" w:eastAsiaTheme="majorEastAsia" w:cstheme="minorHAnsi"/>
          <w:kern w:val="0"/>
          <w:szCs w:val="21"/>
        </w:rPr>
        <w:t>日</w:t>
      </w:r>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申请要求：具备良好的英语基础；课程适合本科生参加，若部分研究生同学感兴趣也可申请参加；</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家庭具有一定经济基础，能够提供在线学习所需费用；</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通过全美国际教育协会的项目面试、宾夕法尼亚大学的学术审核、以及我校院系及</w:t>
      </w:r>
    </w:p>
    <w:p>
      <w:pPr>
        <w:pStyle w:val="19"/>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国际交流处的学习资格审核</w:t>
      </w:r>
      <w:r>
        <w:rPr>
          <w:rFonts w:asciiTheme="minorHAnsi" w:hAnsiTheme="minorHAnsi" w:eastAsiaTheme="majorEastAsia" w:cstheme="minorHAnsi"/>
          <w:szCs w:val="21"/>
        </w:rPr>
        <w:t>。</w:t>
      </w:r>
    </w:p>
    <w:p>
      <w:pPr>
        <w:pStyle w:val="19"/>
        <w:spacing w:line="360" w:lineRule="auto"/>
        <w:ind w:left="570" w:firstLine="0" w:firstLineChars="0"/>
        <w:rPr>
          <w:rFonts w:asciiTheme="minorHAnsi" w:hAnsiTheme="minorHAnsi" w:eastAsiaTheme="majorEastAsia" w:cstheme="minorHAnsi"/>
          <w:szCs w:val="21"/>
        </w:rPr>
      </w:pPr>
    </w:p>
    <w:p>
      <w:pPr>
        <w:pStyle w:val="19"/>
        <w:numPr>
          <w:ilvl w:val="0"/>
          <w:numId w:val="0"/>
        </w:numPr>
        <w:spacing w:line="360" w:lineRule="auto"/>
        <w:ind w:leftChars="0"/>
        <w:rPr>
          <w:rFonts w:asciiTheme="minorHAnsi" w:hAnsiTheme="minorHAnsi" w:eastAsiaTheme="majorEastAsia" w:cstheme="minorHAnsi"/>
          <w:b/>
          <w:color w:val="auto"/>
          <w:kern w:val="0"/>
          <w:szCs w:val="21"/>
        </w:rPr>
      </w:pPr>
      <w:r>
        <w:rPr>
          <w:rFonts w:hint="eastAsia" w:asciiTheme="minorHAnsi" w:hAnsiTheme="minorHAnsi" w:eastAsiaTheme="majorEastAsia" w:cstheme="minorHAnsi"/>
          <w:b/>
          <w:color w:val="auto"/>
          <w:kern w:val="0"/>
          <w:szCs w:val="21"/>
          <w:lang w:val="en-US" w:eastAsia="zh-CN"/>
        </w:rPr>
        <w:t>三、</w:t>
      </w:r>
      <w:r>
        <w:rPr>
          <w:rFonts w:asciiTheme="minorHAnsi" w:hAnsiTheme="minorHAnsi" w:eastAsiaTheme="majorEastAsia" w:cstheme="minorHAnsi"/>
          <w:b/>
          <w:color w:val="auto"/>
          <w:kern w:val="0"/>
          <w:szCs w:val="21"/>
        </w:rPr>
        <w:t>项目申请录取方式和报名流程</w:t>
      </w:r>
    </w:p>
    <w:p>
      <w:pPr>
        <w:pStyle w:val="23"/>
        <w:spacing w:line="360" w:lineRule="auto"/>
        <w:ind w:left="420" w:leftChars="200" w:firstLine="0" w:firstLineChars="0"/>
        <w:rPr>
          <w:rFonts w:hint="eastAsia" w:asciiTheme="minorHAnsi" w:hAnsiTheme="minorHAnsi" w:eastAsiaTheme="majorEastAsia" w:cstheme="minorHAnsi"/>
          <w:color w:val="auto"/>
          <w:kern w:val="0"/>
          <w:szCs w:val="21"/>
        </w:rPr>
      </w:pPr>
      <w:r>
        <w:rPr>
          <w:rFonts w:hint="eastAsia" w:asciiTheme="minorHAnsi" w:hAnsiTheme="minorHAnsi" w:eastAsiaTheme="majorEastAsia" w:cstheme="minorHAnsi"/>
          <w:color w:val="auto"/>
          <w:kern w:val="0"/>
          <w:szCs w:val="21"/>
        </w:rPr>
        <w:t>1、 学生本人提出申请，在学校国际合作与交流处报名；</w:t>
      </w:r>
    </w:p>
    <w:p>
      <w:pPr>
        <w:pStyle w:val="23"/>
        <w:spacing w:line="360" w:lineRule="auto"/>
        <w:ind w:left="420" w:leftChars="200" w:firstLine="0" w:firstLineChars="0"/>
        <w:rPr>
          <w:rFonts w:hint="eastAsia" w:asciiTheme="minorHAnsi" w:hAnsiTheme="minorHAnsi" w:eastAsiaTheme="majorEastAsia" w:cstheme="minorHAnsi"/>
          <w:color w:val="auto"/>
          <w:kern w:val="0"/>
          <w:szCs w:val="21"/>
        </w:rPr>
      </w:pPr>
      <w:r>
        <w:rPr>
          <w:rFonts w:hint="eastAsia" w:asciiTheme="minorHAnsi" w:hAnsiTheme="minorHAnsi" w:eastAsiaTheme="majorEastAsia" w:cstheme="minorHAnsi"/>
          <w:color w:val="auto"/>
          <w:kern w:val="0"/>
          <w:szCs w:val="21"/>
        </w:rPr>
        <w:t>2、 同时登录项目选拔管理机构 -- 全美国际教育协会网站www.usiea.org，填写《世界名校访学2020-2021学年冬春项目报名表》，网上报名的时间决定录取的顺序；</w:t>
      </w:r>
    </w:p>
    <w:p>
      <w:pPr>
        <w:pStyle w:val="23"/>
        <w:spacing w:line="360" w:lineRule="auto"/>
        <w:ind w:left="420" w:leftChars="200" w:firstLine="0" w:firstLineChars="0"/>
        <w:rPr>
          <w:rFonts w:hint="eastAsia" w:asciiTheme="minorHAnsi" w:hAnsiTheme="minorHAnsi" w:eastAsiaTheme="majorEastAsia" w:cstheme="minorHAnsi"/>
          <w:color w:val="auto"/>
          <w:kern w:val="0"/>
          <w:szCs w:val="21"/>
        </w:rPr>
      </w:pPr>
      <w:r>
        <w:rPr>
          <w:rFonts w:hint="eastAsia" w:asciiTheme="minorHAnsi" w:hAnsiTheme="minorHAnsi" w:eastAsiaTheme="majorEastAsia" w:cstheme="minorHAnsi"/>
          <w:color w:val="auto"/>
          <w:kern w:val="0"/>
          <w:szCs w:val="21"/>
        </w:rPr>
        <w:t>3、学生申请资料经初步审核后，参加面试确定预录取名单；</w:t>
      </w:r>
    </w:p>
    <w:p>
      <w:pPr>
        <w:pStyle w:val="23"/>
        <w:spacing w:line="360" w:lineRule="auto"/>
        <w:ind w:left="420" w:leftChars="200" w:firstLine="0" w:firstLineChars="0"/>
        <w:rPr>
          <w:rFonts w:hint="eastAsia" w:asciiTheme="minorHAnsi" w:hAnsiTheme="minorHAnsi" w:eastAsiaTheme="majorEastAsia" w:cstheme="minorHAnsi"/>
          <w:color w:val="auto"/>
          <w:kern w:val="0"/>
          <w:szCs w:val="21"/>
        </w:rPr>
      </w:pPr>
      <w:r>
        <w:rPr>
          <w:rFonts w:hint="eastAsia" w:asciiTheme="minorHAnsi" w:hAnsiTheme="minorHAnsi" w:eastAsiaTheme="majorEastAsia" w:cstheme="minorHAnsi"/>
          <w:color w:val="auto"/>
          <w:kern w:val="0"/>
          <w:szCs w:val="21"/>
        </w:rPr>
        <w:t>4、学生提交正式申请材料并缴纳项目费用，获得学校录取及签证后赴美学习。</w:t>
      </w:r>
    </w:p>
    <w:p>
      <w:pPr>
        <w:pStyle w:val="23"/>
        <w:spacing w:line="360" w:lineRule="auto"/>
        <w:ind w:left="420" w:leftChars="200" w:firstLine="0" w:firstLineChars="0"/>
        <w:rPr>
          <w:rFonts w:hint="eastAsia" w:asciiTheme="minorHAnsi" w:hAnsiTheme="minorHAnsi" w:eastAsiaTheme="majorEastAsia" w:cstheme="minorHAnsi"/>
          <w:color w:val="auto"/>
          <w:kern w:val="0"/>
          <w:szCs w:val="21"/>
        </w:rPr>
      </w:pPr>
    </w:p>
    <w:p>
      <w:pPr>
        <w:pStyle w:val="23"/>
        <w:spacing w:line="360" w:lineRule="auto"/>
        <w:ind w:left="420" w:leftChars="200" w:firstLine="0" w:firstLineChars="0"/>
        <w:rPr>
          <w:rFonts w:hint="eastAsia" w:asciiTheme="minorHAnsi" w:hAnsiTheme="minorHAnsi" w:eastAsiaTheme="majorEastAsia" w:cstheme="minorHAnsi"/>
          <w:color w:val="auto"/>
          <w:kern w:val="0"/>
          <w:szCs w:val="21"/>
        </w:rPr>
      </w:pPr>
    </w:p>
    <w:p>
      <w:pPr>
        <w:pStyle w:val="23"/>
        <w:spacing w:line="360" w:lineRule="auto"/>
        <w:ind w:left="0" w:leftChars="0" w:firstLine="0" w:firstLineChars="0"/>
        <w:rPr>
          <w:rFonts w:hint="eastAsia" w:asciiTheme="minorHAnsi" w:hAnsiTheme="minorHAnsi" w:eastAsiaTheme="majorEastAsia" w:cstheme="minorHAnsi"/>
          <w:b/>
          <w:bCs/>
          <w:color w:val="auto"/>
          <w:kern w:val="0"/>
          <w:szCs w:val="21"/>
        </w:rPr>
      </w:pPr>
      <w:r>
        <w:rPr>
          <w:rFonts w:hint="eastAsia" w:asciiTheme="minorHAnsi" w:hAnsiTheme="minorHAnsi" w:eastAsiaTheme="majorEastAsia" w:cstheme="minorHAnsi"/>
          <w:b/>
          <w:bCs/>
          <w:color w:val="auto"/>
          <w:kern w:val="0"/>
          <w:szCs w:val="21"/>
        </w:rPr>
        <w:t>四、项目管理</w:t>
      </w:r>
    </w:p>
    <w:p>
      <w:pPr>
        <w:pStyle w:val="23"/>
        <w:spacing w:line="360" w:lineRule="auto"/>
        <w:ind w:left="420" w:leftChars="200" w:firstLine="420" w:firstLineChars="200"/>
        <w:rPr>
          <w:rFonts w:hint="eastAsia" w:asciiTheme="minorHAnsi" w:hAnsiTheme="minorHAnsi" w:eastAsiaTheme="majorEastAsia" w:cstheme="minorHAnsi"/>
          <w:color w:val="auto"/>
          <w:kern w:val="0"/>
          <w:szCs w:val="21"/>
          <w:lang w:eastAsia="zh-CN"/>
        </w:rPr>
      </w:pPr>
      <w:r>
        <w:rPr>
          <w:rFonts w:hint="eastAsia" w:asciiTheme="minorHAnsi" w:hAnsiTheme="minorHAnsi" w:eastAsiaTheme="majorEastAsia" w:cstheme="minorHAnsi"/>
          <w:color w:val="auto"/>
          <w:kern w:val="0"/>
          <w:szCs w:val="21"/>
        </w:rPr>
        <w:t>本项目由本校国际合作与交流处负责对外联系、派出管理等相关工作。国际合作与交流处、教务处、学院共同选拔派出学生。咨询电话：国际合作与交流处 杨老师 0731-85623277</w:t>
      </w:r>
      <w:r>
        <w:rPr>
          <w:rFonts w:hint="eastAsia" w:asciiTheme="minorHAnsi" w:hAnsiTheme="minorHAnsi" w:eastAsiaTheme="majorEastAsia" w:cstheme="minorHAnsi"/>
          <w:color w:val="auto"/>
          <w:kern w:val="0"/>
          <w:szCs w:val="21"/>
          <w:lang w:eastAsia="zh-CN"/>
        </w:rPr>
        <w:t>。</w:t>
      </w:r>
    </w:p>
    <w:p>
      <w:pPr>
        <w:pStyle w:val="23"/>
        <w:spacing w:line="360" w:lineRule="auto"/>
        <w:ind w:left="420" w:leftChars="200" w:firstLine="0" w:firstLineChars="0"/>
        <w:rPr>
          <w:rFonts w:hint="eastAsia" w:asciiTheme="minorHAnsi" w:hAnsiTheme="minorHAnsi" w:eastAsiaTheme="majorEastAsia" w:cstheme="minorHAnsi"/>
          <w:color w:val="auto"/>
          <w:szCs w:val="21"/>
          <w:lang w:eastAsia="zh-CN"/>
        </w:rPr>
      </w:pPr>
      <w:r>
        <w:rPr>
          <w:rFonts w:hint="eastAsia" w:asciiTheme="minorHAnsi" w:hAnsiTheme="minorHAnsi" w:eastAsiaTheme="majorEastAsia" w:cstheme="minorHAnsi"/>
          <w:color w:val="auto"/>
          <w:kern w:val="0"/>
          <w:szCs w:val="21"/>
        </w:rPr>
        <w:t xml:space="preserve">全美国际教育协会咨询电话 </w:t>
      </w:r>
      <w:r>
        <w:rPr>
          <w:rFonts w:hint="eastAsia" w:ascii="Calibri" w:hAnsi="Calibri" w:cs="Calibri"/>
          <w:color w:val="auto"/>
          <w:szCs w:val="21"/>
        </w:rPr>
        <w:t>马老师：18027397441（微信同）</w:t>
      </w:r>
      <w:r>
        <w:rPr>
          <w:rFonts w:hint="eastAsia" w:asciiTheme="minorHAnsi" w:hAnsiTheme="minorHAnsi" w:eastAsiaTheme="majorEastAsia" w:cstheme="minorHAnsi"/>
          <w:color w:val="auto"/>
          <w:szCs w:val="21"/>
        </w:rPr>
        <w:t>朱老师：</w:t>
      </w:r>
      <w:r>
        <w:rPr>
          <w:rFonts w:asciiTheme="minorHAnsi" w:hAnsiTheme="minorHAnsi" w:eastAsiaTheme="majorEastAsia" w:cstheme="minorHAnsi"/>
          <w:color w:val="auto"/>
          <w:szCs w:val="21"/>
        </w:rPr>
        <w:t>138 2976 1018</w:t>
      </w:r>
      <w:r>
        <w:rPr>
          <w:rFonts w:hint="eastAsia" w:asciiTheme="minorHAnsi" w:hAnsiTheme="minorHAnsi" w:eastAsiaTheme="majorEastAsia" w:cstheme="minorHAnsi"/>
          <w:color w:val="auto"/>
          <w:szCs w:val="21"/>
        </w:rPr>
        <w:t>（微信同）</w:t>
      </w:r>
      <w:r>
        <w:rPr>
          <w:rFonts w:hint="eastAsia" w:asciiTheme="minorHAnsi" w:hAnsiTheme="minorHAnsi" w:eastAsiaTheme="majorEastAsia" w:cstheme="minorHAnsi"/>
          <w:color w:val="auto"/>
          <w:szCs w:val="21"/>
          <w:lang w:eastAsia="zh-CN"/>
        </w:rPr>
        <w:t>。</w:t>
      </w:r>
    </w:p>
    <w:p>
      <w:pPr>
        <w:pStyle w:val="23"/>
        <w:spacing w:line="360" w:lineRule="auto"/>
        <w:rPr>
          <w:rFonts w:hint="eastAsia" w:asciiTheme="minorHAnsi" w:hAnsiTheme="minorHAnsi" w:eastAsiaTheme="majorEastAsia" w:cstheme="minorHAnsi"/>
          <w:color w:val="auto"/>
          <w:kern w:val="0"/>
          <w:szCs w:val="21"/>
        </w:rPr>
      </w:pPr>
      <w:r>
        <w:rPr>
          <w:rFonts w:hint="eastAsia" w:asciiTheme="minorHAnsi" w:hAnsiTheme="minorHAnsi" w:eastAsiaTheme="majorEastAsia" w:cstheme="minorHAnsi"/>
          <w:color w:val="auto"/>
          <w:kern w:val="0"/>
          <w:szCs w:val="21"/>
        </w:rPr>
        <w:t xml:space="preserve">全美国际教育协会官网：www.usiea.org </w:t>
      </w:r>
    </w:p>
    <w:p>
      <w:pPr>
        <w:pStyle w:val="23"/>
        <w:spacing w:line="360" w:lineRule="auto"/>
        <w:rPr>
          <w:rFonts w:cs="Calibri" w:asciiTheme="minorHAnsi" w:hAnsiTheme="minorHAnsi"/>
          <w:kern w:val="0"/>
          <w:sz w:val="22"/>
        </w:rPr>
      </w:pPr>
      <w:r>
        <w:rPr>
          <w:rFonts w:hint="eastAsia" w:asciiTheme="minorHAnsi" w:hAnsiTheme="minorHAnsi" w:eastAsiaTheme="majorEastAsia" w:cstheme="minorHAnsi"/>
          <w:color w:val="auto"/>
          <w:kern w:val="0"/>
          <w:szCs w:val="21"/>
        </w:rPr>
        <w:t>全美国际教育协会官微：全美国际访学微刊</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01A52"/>
    <w:multiLevelType w:val="multilevel"/>
    <w:tmpl w:val="1D101A52"/>
    <w:lvl w:ilvl="0" w:tentative="0">
      <w:start w:val="1"/>
      <w:numFmt w:val="bullet"/>
      <w:lvlText w:val=""/>
      <w:lvlJc w:val="left"/>
      <w:pPr>
        <w:ind w:left="840" w:hanging="420"/>
      </w:pPr>
      <w:rPr>
        <w:rFonts w:hint="default" w:ascii="Wingdings" w:hAnsi="Wingdings"/>
        <w:b/>
        <w:bC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D6D1454"/>
    <w:multiLevelType w:val="singleLevel"/>
    <w:tmpl w:val="5D6D1454"/>
    <w:lvl w:ilvl="0" w:tentative="0">
      <w:start w:val="2"/>
      <w:numFmt w:val="decimal"/>
      <w:suff w:val="nothing"/>
      <w:lvlText w:val="%1、"/>
      <w:lvlJc w:val="left"/>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3A00"/>
    <w:rsid w:val="0000590A"/>
    <w:rsid w:val="00006712"/>
    <w:rsid w:val="000067A6"/>
    <w:rsid w:val="00010F31"/>
    <w:rsid w:val="00013DA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8ED"/>
    <w:rsid w:val="00040DF8"/>
    <w:rsid w:val="00041148"/>
    <w:rsid w:val="00041BDA"/>
    <w:rsid w:val="00044B87"/>
    <w:rsid w:val="00045861"/>
    <w:rsid w:val="00046229"/>
    <w:rsid w:val="000519A2"/>
    <w:rsid w:val="00051A3D"/>
    <w:rsid w:val="0005389A"/>
    <w:rsid w:val="00055B47"/>
    <w:rsid w:val="00060047"/>
    <w:rsid w:val="0006181E"/>
    <w:rsid w:val="00065242"/>
    <w:rsid w:val="0006767F"/>
    <w:rsid w:val="00067D4B"/>
    <w:rsid w:val="000820F9"/>
    <w:rsid w:val="000840CC"/>
    <w:rsid w:val="000856A9"/>
    <w:rsid w:val="000860BB"/>
    <w:rsid w:val="00087DB0"/>
    <w:rsid w:val="0009206E"/>
    <w:rsid w:val="000954F4"/>
    <w:rsid w:val="00097FB0"/>
    <w:rsid w:val="000A0A86"/>
    <w:rsid w:val="000A2A22"/>
    <w:rsid w:val="000A4030"/>
    <w:rsid w:val="000A4429"/>
    <w:rsid w:val="000A5251"/>
    <w:rsid w:val="000A5300"/>
    <w:rsid w:val="000A6E41"/>
    <w:rsid w:val="000B1A29"/>
    <w:rsid w:val="000B24CB"/>
    <w:rsid w:val="000C058A"/>
    <w:rsid w:val="000C0A27"/>
    <w:rsid w:val="000C2F7C"/>
    <w:rsid w:val="000C3F5B"/>
    <w:rsid w:val="000C4E56"/>
    <w:rsid w:val="000C5C18"/>
    <w:rsid w:val="000C6B95"/>
    <w:rsid w:val="000C7850"/>
    <w:rsid w:val="000C7F9A"/>
    <w:rsid w:val="000D1747"/>
    <w:rsid w:val="000D1A58"/>
    <w:rsid w:val="000D3060"/>
    <w:rsid w:val="000D4BC5"/>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3D"/>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12FB"/>
    <w:rsid w:val="00173281"/>
    <w:rsid w:val="0017377D"/>
    <w:rsid w:val="001738F0"/>
    <w:rsid w:val="00175F78"/>
    <w:rsid w:val="00176F21"/>
    <w:rsid w:val="001779EE"/>
    <w:rsid w:val="00182973"/>
    <w:rsid w:val="00182E04"/>
    <w:rsid w:val="001834A2"/>
    <w:rsid w:val="00183A23"/>
    <w:rsid w:val="00185389"/>
    <w:rsid w:val="00186190"/>
    <w:rsid w:val="00192C0F"/>
    <w:rsid w:val="00195824"/>
    <w:rsid w:val="001A0C7A"/>
    <w:rsid w:val="001A20A3"/>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DD1"/>
    <w:rsid w:val="00230EA2"/>
    <w:rsid w:val="0023347E"/>
    <w:rsid w:val="002379FF"/>
    <w:rsid w:val="00241555"/>
    <w:rsid w:val="00242137"/>
    <w:rsid w:val="002423B9"/>
    <w:rsid w:val="002439C3"/>
    <w:rsid w:val="002441C6"/>
    <w:rsid w:val="0024447C"/>
    <w:rsid w:val="002449A1"/>
    <w:rsid w:val="0024592F"/>
    <w:rsid w:val="00247786"/>
    <w:rsid w:val="00247AE7"/>
    <w:rsid w:val="00250CE7"/>
    <w:rsid w:val="00251642"/>
    <w:rsid w:val="0025295F"/>
    <w:rsid w:val="00255140"/>
    <w:rsid w:val="002567EE"/>
    <w:rsid w:val="00257563"/>
    <w:rsid w:val="00257E0D"/>
    <w:rsid w:val="00261406"/>
    <w:rsid w:val="00261BEB"/>
    <w:rsid w:val="00261C11"/>
    <w:rsid w:val="00270392"/>
    <w:rsid w:val="00271BCB"/>
    <w:rsid w:val="00271E4F"/>
    <w:rsid w:val="00272305"/>
    <w:rsid w:val="00272F97"/>
    <w:rsid w:val="00275270"/>
    <w:rsid w:val="0027600D"/>
    <w:rsid w:val="00276F0F"/>
    <w:rsid w:val="0028056A"/>
    <w:rsid w:val="002852EE"/>
    <w:rsid w:val="0028714F"/>
    <w:rsid w:val="002874BA"/>
    <w:rsid w:val="0029179F"/>
    <w:rsid w:val="00292326"/>
    <w:rsid w:val="00294DD3"/>
    <w:rsid w:val="00295361"/>
    <w:rsid w:val="00296348"/>
    <w:rsid w:val="00297E1A"/>
    <w:rsid w:val="002A0A79"/>
    <w:rsid w:val="002A1BDF"/>
    <w:rsid w:val="002A33E6"/>
    <w:rsid w:val="002A402F"/>
    <w:rsid w:val="002A795E"/>
    <w:rsid w:val="002B1AD5"/>
    <w:rsid w:val="002B5C48"/>
    <w:rsid w:val="002B61DD"/>
    <w:rsid w:val="002B7076"/>
    <w:rsid w:val="002C068C"/>
    <w:rsid w:val="002C17A6"/>
    <w:rsid w:val="002C2028"/>
    <w:rsid w:val="002C229B"/>
    <w:rsid w:val="002C27D4"/>
    <w:rsid w:val="002C3134"/>
    <w:rsid w:val="002C500D"/>
    <w:rsid w:val="002C5793"/>
    <w:rsid w:val="002C6AEB"/>
    <w:rsid w:val="002C722D"/>
    <w:rsid w:val="002D04D0"/>
    <w:rsid w:val="002D1A53"/>
    <w:rsid w:val="002D3409"/>
    <w:rsid w:val="002D3E7E"/>
    <w:rsid w:val="002D76B2"/>
    <w:rsid w:val="002D7905"/>
    <w:rsid w:val="002D7B20"/>
    <w:rsid w:val="002E0797"/>
    <w:rsid w:val="002E09C0"/>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073A8"/>
    <w:rsid w:val="00314A41"/>
    <w:rsid w:val="00314B46"/>
    <w:rsid w:val="0031712B"/>
    <w:rsid w:val="00317D1B"/>
    <w:rsid w:val="0032092A"/>
    <w:rsid w:val="00321528"/>
    <w:rsid w:val="00321717"/>
    <w:rsid w:val="00321D5F"/>
    <w:rsid w:val="0032262D"/>
    <w:rsid w:val="00330E7E"/>
    <w:rsid w:val="00330EF0"/>
    <w:rsid w:val="0033115B"/>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3AA0"/>
    <w:rsid w:val="00364A0C"/>
    <w:rsid w:val="0036719B"/>
    <w:rsid w:val="00371B64"/>
    <w:rsid w:val="0037235F"/>
    <w:rsid w:val="003738EA"/>
    <w:rsid w:val="00375491"/>
    <w:rsid w:val="0037672C"/>
    <w:rsid w:val="00376E91"/>
    <w:rsid w:val="0038147B"/>
    <w:rsid w:val="003822A8"/>
    <w:rsid w:val="0038393E"/>
    <w:rsid w:val="00383DCC"/>
    <w:rsid w:val="00386A4E"/>
    <w:rsid w:val="00386C51"/>
    <w:rsid w:val="00387362"/>
    <w:rsid w:val="00390B15"/>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A1C"/>
    <w:rsid w:val="003D1C70"/>
    <w:rsid w:val="003D2BCE"/>
    <w:rsid w:val="003D4037"/>
    <w:rsid w:val="003D4529"/>
    <w:rsid w:val="003D4B46"/>
    <w:rsid w:val="003D5F48"/>
    <w:rsid w:val="003E01B3"/>
    <w:rsid w:val="003E04B1"/>
    <w:rsid w:val="003E3199"/>
    <w:rsid w:val="003E5522"/>
    <w:rsid w:val="003E6DB1"/>
    <w:rsid w:val="003E7DA0"/>
    <w:rsid w:val="003F050A"/>
    <w:rsid w:val="003F059B"/>
    <w:rsid w:val="003F25BA"/>
    <w:rsid w:val="003F50D1"/>
    <w:rsid w:val="003F5F88"/>
    <w:rsid w:val="003F6EEF"/>
    <w:rsid w:val="00401B67"/>
    <w:rsid w:val="0040450B"/>
    <w:rsid w:val="0041273F"/>
    <w:rsid w:val="00417DFD"/>
    <w:rsid w:val="00421790"/>
    <w:rsid w:val="0042204E"/>
    <w:rsid w:val="0042211C"/>
    <w:rsid w:val="00423172"/>
    <w:rsid w:val="00426325"/>
    <w:rsid w:val="00437A33"/>
    <w:rsid w:val="004469A3"/>
    <w:rsid w:val="0045270B"/>
    <w:rsid w:val="0045275F"/>
    <w:rsid w:val="00454C45"/>
    <w:rsid w:val="00455CF2"/>
    <w:rsid w:val="004624BE"/>
    <w:rsid w:val="00465368"/>
    <w:rsid w:val="00465A92"/>
    <w:rsid w:val="00465C57"/>
    <w:rsid w:val="004679CE"/>
    <w:rsid w:val="00470270"/>
    <w:rsid w:val="00471CBF"/>
    <w:rsid w:val="00472046"/>
    <w:rsid w:val="0048136E"/>
    <w:rsid w:val="00483DDF"/>
    <w:rsid w:val="00485AD1"/>
    <w:rsid w:val="00486AA5"/>
    <w:rsid w:val="00486B7F"/>
    <w:rsid w:val="004878DF"/>
    <w:rsid w:val="00491A4C"/>
    <w:rsid w:val="00492292"/>
    <w:rsid w:val="004932B6"/>
    <w:rsid w:val="004946E0"/>
    <w:rsid w:val="00495E6D"/>
    <w:rsid w:val="004A1602"/>
    <w:rsid w:val="004A31B7"/>
    <w:rsid w:val="004A51A8"/>
    <w:rsid w:val="004B49EE"/>
    <w:rsid w:val="004B4D89"/>
    <w:rsid w:val="004B516E"/>
    <w:rsid w:val="004C0796"/>
    <w:rsid w:val="004C0E26"/>
    <w:rsid w:val="004C0FC0"/>
    <w:rsid w:val="004C343D"/>
    <w:rsid w:val="004C5277"/>
    <w:rsid w:val="004C6632"/>
    <w:rsid w:val="004D2423"/>
    <w:rsid w:val="004D314E"/>
    <w:rsid w:val="004D3884"/>
    <w:rsid w:val="004D5BA8"/>
    <w:rsid w:val="004D5BBA"/>
    <w:rsid w:val="004E0748"/>
    <w:rsid w:val="004E0AA6"/>
    <w:rsid w:val="004E1B9F"/>
    <w:rsid w:val="004E6A9A"/>
    <w:rsid w:val="004E728E"/>
    <w:rsid w:val="004F002A"/>
    <w:rsid w:val="004F0AAB"/>
    <w:rsid w:val="004F23F6"/>
    <w:rsid w:val="004F25D0"/>
    <w:rsid w:val="004F47B7"/>
    <w:rsid w:val="004F743F"/>
    <w:rsid w:val="004F7C1B"/>
    <w:rsid w:val="005007BE"/>
    <w:rsid w:val="00500A8F"/>
    <w:rsid w:val="005043E9"/>
    <w:rsid w:val="00504796"/>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3A5"/>
    <w:rsid w:val="005B2979"/>
    <w:rsid w:val="005B5847"/>
    <w:rsid w:val="005B5D60"/>
    <w:rsid w:val="005B69C2"/>
    <w:rsid w:val="005C272C"/>
    <w:rsid w:val="005C27A1"/>
    <w:rsid w:val="005C3BCA"/>
    <w:rsid w:val="005C67D4"/>
    <w:rsid w:val="005C77FB"/>
    <w:rsid w:val="005C7CC0"/>
    <w:rsid w:val="005D05E0"/>
    <w:rsid w:val="005D0683"/>
    <w:rsid w:val="005D2B29"/>
    <w:rsid w:val="005D4D7E"/>
    <w:rsid w:val="005D50EF"/>
    <w:rsid w:val="005D51C2"/>
    <w:rsid w:val="005D6EBD"/>
    <w:rsid w:val="005D6F09"/>
    <w:rsid w:val="005E035C"/>
    <w:rsid w:val="005E262D"/>
    <w:rsid w:val="005E2E24"/>
    <w:rsid w:val="005E56AB"/>
    <w:rsid w:val="005E5A41"/>
    <w:rsid w:val="005E674A"/>
    <w:rsid w:val="005E6E17"/>
    <w:rsid w:val="005E7EEC"/>
    <w:rsid w:val="005F18B7"/>
    <w:rsid w:val="005F3B25"/>
    <w:rsid w:val="005F6112"/>
    <w:rsid w:val="005F73BE"/>
    <w:rsid w:val="005F7C6A"/>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3F09"/>
    <w:rsid w:val="00664055"/>
    <w:rsid w:val="00666CF9"/>
    <w:rsid w:val="00667457"/>
    <w:rsid w:val="00667A61"/>
    <w:rsid w:val="00670ED6"/>
    <w:rsid w:val="006712E6"/>
    <w:rsid w:val="00671702"/>
    <w:rsid w:val="00673E32"/>
    <w:rsid w:val="006740B4"/>
    <w:rsid w:val="00674734"/>
    <w:rsid w:val="0067541F"/>
    <w:rsid w:val="00676DF8"/>
    <w:rsid w:val="0068461A"/>
    <w:rsid w:val="00684D38"/>
    <w:rsid w:val="006858D5"/>
    <w:rsid w:val="00686609"/>
    <w:rsid w:val="00687DBB"/>
    <w:rsid w:val="00691375"/>
    <w:rsid w:val="00695622"/>
    <w:rsid w:val="00696B1C"/>
    <w:rsid w:val="0069732D"/>
    <w:rsid w:val="006A2B5F"/>
    <w:rsid w:val="006A32C4"/>
    <w:rsid w:val="006A42DE"/>
    <w:rsid w:val="006A4C8A"/>
    <w:rsid w:val="006A72B8"/>
    <w:rsid w:val="006B00CC"/>
    <w:rsid w:val="006B576E"/>
    <w:rsid w:val="006C127C"/>
    <w:rsid w:val="006C1F05"/>
    <w:rsid w:val="006C2070"/>
    <w:rsid w:val="006C4426"/>
    <w:rsid w:val="006C54FD"/>
    <w:rsid w:val="006C70AC"/>
    <w:rsid w:val="006D2C29"/>
    <w:rsid w:val="006D5B15"/>
    <w:rsid w:val="006D5C62"/>
    <w:rsid w:val="006D642C"/>
    <w:rsid w:val="006E3A9C"/>
    <w:rsid w:val="006E5DBF"/>
    <w:rsid w:val="006E7773"/>
    <w:rsid w:val="006F038D"/>
    <w:rsid w:val="00700639"/>
    <w:rsid w:val="00700EA9"/>
    <w:rsid w:val="00700FE9"/>
    <w:rsid w:val="0070255A"/>
    <w:rsid w:val="0070385E"/>
    <w:rsid w:val="007045DC"/>
    <w:rsid w:val="00705BEF"/>
    <w:rsid w:val="00706179"/>
    <w:rsid w:val="007113DD"/>
    <w:rsid w:val="0071430B"/>
    <w:rsid w:val="0072021E"/>
    <w:rsid w:val="00720659"/>
    <w:rsid w:val="0072201D"/>
    <w:rsid w:val="00725FBC"/>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447B"/>
    <w:rsid w:val="007750CD"/>
    <w:rsid w:val="00775505"/>
    <w:rsid w:val="00776AE1"/>
    <w:rsid w:val="00776C3B"/>
    <w:rsid w:val="00780093"/>
    <w:rsid w:val="00785B98"/>
    <w:rsid w:val="00785C31"/>
    <w:rsid w:val="007863D2"/>
    <w:rsid w:val="00793276"/>
    <w:rsid w:val="00793833"/>
    <w:rsid w:val="0079642D"/>
    <w:rsid w:val="007968A7"/>
    <w:rsid w:val="007A01B4"/>
    <w:rsid w:val="007A03BE"/>
    <w:rsid w:val="007A07E5"/>
    <w:rsid w:val="007A136C"/>
    <w:rsid w:val="007A385D"/>
    <w:rsid w:val="007A3D2E"/>
    <w:rsid w:val="007A3E79"/>
    <w:rsid w:val="007A463F"/>
    <w:rsid w:val="007A5F86"/>
    <w:rsid w:val="007A7362"/>
    <w:rsid w:val="007B0667"/>
    <w:rsid w:val="007B528C"/>
    <w:rsid w:val="007B5A17"/>
    <w:rsid w:val="007B648A"/>
    <w:rsid w:val="007B7729"/>
    <w:rsid w:val="007C1D71"/>
    <w:rsid w:val="007C2153"/>
    <w:rsid w:val="007C42BE"/>
    <w:rsid w:val="007C66DE"/>
    <w:rsid w:val="007D0768"/>
    <w:rsid w:val="007D224F"/>
    <w:rsid w:val="007D4624"/>
    <w:rsid w:val="007D62F3"/>
    <w:rsid w:val="007E0376"/>
    <w:rsid w:val="007E0C8A"/>
    <w:rsid w:val="007E0CCD"/>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0537"/>
    <w:rsid w:val="00832E9B"/>
    <w:rsid w:val="008432ED"/>
    <w:rsid w:val="00843F7D"/>
    <w:rsid w:val="008450F3"/>
    <w:rsid w:val="00847D03"/>
    <w:rsid w:val="00855260"/>
    <w:rsid w:val="00860271"/>
    <w:rsid w:val="0086227D"/>
    <w:rsid w:val="00863E73"/>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13A"/>
    <w:rsid w:val="008966E9"/>
    <w:rsid w:val="00896C9B"/>
    <w:rsid w:val="008B188A"/>
    <w:rsid w:val="008B4A3B"/>
    <w:rsid w:val="008B56E5"/>
    <w:rsid w:val="008B6065"/>
    <w:rsid w:val="008C1F77"/>
    <w:rsid w:val="008C364C"/>
    <w:rsid w:val="008C5AFB"/>
    <w:rsid w:val="008D1223"/>
    <w:rsid w:val="008D22F7"/>
    <w:rsid w:val="008D3CFE"/>
    <w:rsid w:val="008D5E6C"/>
    <w:rsid w:val="008D643A"/>
    <w:rsid w:val="008D7F16"/>
    <w:rsid w:val="008E08E2"/>
    <w:rsid w:val="008E160B"/>
    <w:rsid w:val="008E21CB"/>
    <w:rsid w:val="008E4534"/>
    <w:rsid w:val="008E54DB"/>
    <w:rsid w:val="008F1045"/>
    <w:rsid w:val="008F2A31"/>
    <w:rsid w:val="00900E27"/>
    <w:rsid w:val="009018E4"/>
    <w:rsid w:val="00901B91"/>
    <w:rsid w:val="009027A2"/>
    <w:rsid w:val="00903BED"/>
    <w:rsid w:val="00905613"/>
    <w:rsid w:val="00905BF1"/>
    <w:rsid w:val="009111B0"/>
    <w:rsid w:val="00911501"/>
    <w:rsid w:val="0091268E"/>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4229"/>
    <w:rsid w:val="009554FB"/>
    <w:rsid w:val="00957EEC"/>
    <w:rsid w:val="00960880"/>
    <w:rsid w:val="00963696"/>
    <w:rsid w:val="009642E6"/>
    <w:rsid w:val="009645E2"/>
    <w:rsid w:val="00965CCC"/>
    <w:rsid w:val="00967122"/>
    <w:rsid w:val="009707C4"/>
    <w:rsid w:val="0097080A"/>
    <w:rsid w:val="00972BCD"/>
    <w:rsid w:val="0097304E"/>
    <w:rsid w:val="0097647D"/>
    <w:rsid w:val="00976754"/>
    <w:rsid w:val="00976B70"/>
    <w:rsid w:val="0098274E"/>
    <w:rsid w:val="00983752"/>
    <w:rsid w:val="00983EF6"/>
    <w:rsid w:val="009842C2"/>
    <w:rsid w:val="00987939"/>
    <w:rsid w:val="00990BB7"/>
    <w:rsid w:val="009927BE"/>
    <w:rsid w:val="00994EDE"/>
    <w:rsid w:val="009959F3"/>
    <w:rsid w:val="00995FFE"/>
    <w:rsid w:val="009A11C1"/>
    <w:rsid w:val="009A27F7"/>
    <w:rsid w:val="009A292D"/>
    <w:rsid w:val="009A4CAF"/>
    <w:rsid w:val="009A55F1"/>
    <w:rsid w:val="009A69B5"/>
    <w:rsid w:val="009B0A5E"/>
    <w:rsid w:val="009B0D73"/>
    <w:rsid w:val="009B3167"/>
    <w:rsid w:val="009B34FA"/>
    <w:rsid w:val="009B4E90"/>
    <w:rsid w:val="009B5241"/>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648F"/>
    <w:rsid w:val="009F7FCB"/>
    <w:rsid w:val="00A00B17"/>
    <w:rsid w:val="00A01568"/>
    <w:rsid w:val="00A05DA1"/>
    <w:rsid w:val="00A1042E"/>
    <w:rsid w:val="00A112C1"/>
    <w:rsid w:val="00A16CEA"/>
    <w:rsid w:val="00A1794D"/>
    <w:rsid w:val="00A17F56"/>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62A5"/>
    <w:rsid w:val="00A67B5E"/>
    <w:rsid w:val="00A72E16"/>
    <w:rsid w:val="00A73593"/>
    <w:rsid w:val="00A73893"/>
    <w:rsid w:val="00A73AD6"/>
    <w:rsid w:val="00A74436"/>
    <w:rsid w:val="00A76003"/>
    <w:rsid w:val="00A76D78"/>
    <w:rsid w:val="00A83140"/>
    <w:rsid w:val="00A843DA"/>
    <w:rsid w:val="00A84830"/>
    <w:rsid w:val="00A8598E"/>
    <w:rsid w:val="00A90DF3"/>
    <w:rsid w:val="00A94975"/>
    <w:rsid w:val="00A955D9"/>
    <w:rsid w:val="00A96197"/>
    <w:rsid w:val="00AA1242"/>
    <w:rsid w:val="00AA2334"/>
    <w:rsid w:val="00AA4DC4"/>
    <w:rsid w:val="00AA7A48"/>
    <w:rsid w:val="00AB05C6"/>
    <w:rsid w:val="00AB3244"/>
    <w:rsid w:val="00AB66D7"/>
    <w:rsid w:val="00AB694F"/>
    <w:rsid w:val="00AC32C6"/>
    <w:rsid w:val="00AC3C9F"/>
    <w:rsid w:val="00AD05F8"/>
    <w:rsid w:val="00AD5601"/>
    <w:rsid w:val="00AD7BA1"/>
    <w:rsid w:val="00AE0267"/>
    <w:rsid w:val="00AE1C0D"/>
    <w:rsid w:val="00AE71E0"/>
    <w:rsid w:val="00AE74D6"/>
    <w:rsid w:val="00AF1933"/>
    <w:rsid w:val="00AF4039"/>
    <w:rsid w:val="00AF5247"/>
    <w:rsid w:val="00AF78C6"/>
    <w:rsid w:val="00AF7CB4"/>
    <w:rsid w:val="00B00961"/>
    <w:rsid w:val="00B01ADE"/>
    <w:rsid w:val="00B06BA6"/>
    <w:rsid w:val="00B12237"/>
    <w:rsid w:val="00B12F3C"/>
    <w:rsid w:val="00B133E0"/>
    <w:rsid w:val="00B2148C"/>
    <w:rsid w:val="00B21C23"/>
    <w:rsid w:val="00B22EB0"/>
    <w:rsid w:val="00B24A6A"/>
    <w:rsid w:val="00B24FF7"/>
    <w:rsid w:val="00B2543C"/>
    <w:rsid w:val="00B260DD"/>
    <w:rsid w:val="00B26192"/>
    <w:rsid w:val="00B262CD"/>
    <w:rsid w:val="00B27D9C"/>
    <w:rsid w:val="00B31149"/>
    <w:rsid w:val="00B316D1"/>
    <w:rsid w:val="00B31CFF"/>
    <w:rsid w:val="00B33B11"/>
    <w:rsid w:val="00B33C5E"/>
    <w:rsid w:val="00B3755D"/>
    <w:rsid w:val="00B40A66"/>
    <w:rsid w:val="00B41090"/>
    <w:rsid w:val="00B458F2"/>
    <w:rsid w:val="00B50CF4"/>
    <w:rsid w:val="00B57332"/>
    <w:rsid w:val="00B57B39"/>
    <w:rsid w:val="00B60E9C"/>
    <w:rsid w:val="00B616D6"/>
    <w:rsid w:val="00B6632A"/>
    <w:rsid w:val="00B67C18"/>
    <w:rsid w:val="00B67D4F"/>
    <w:rsid w:val="00B7243A"/>
    <w:rsid w:val="00B74F9C"/>
    <w:rsid w:val="00B769E3"/>
    <w:rsid w:val="00B801E0"/>
    <w:rsid w:val="00B80489"/>
    <w:rsid w:val="00B83422"/>
    <w:rsid w:val="00B841C1"/>
    <w:rsid w:val="00B8765A"/>
    <w:rsid w:val="00B9040F"/>
    <w:rsid w:val="00B92B7B"/>
    <w:rsid w:val="00B955B3"/>
    <w:rsid w:val="00BA0444"/>
    <w:rsid w:val="00BA15F6"/>
    <w:rsid w:val="00BA5C3B"/>
    <w:rsid w:val="00BB0CAA"/>
    <w:rsid w:val="00BB11A8"/>
    <w:rsid w:val="00BB2026"/>
    <w:rsid w:val="00BB3B92"/>
    <w:rsid w:val="00BB438B"/>
    <w:rsid w:val="00BB78E3"/>
    <w:rsid w:val="00BC1BD9"/>
    <w:rsid w:val="00BC2BC9"/>
    <w:rsid w:val="00BC3B43"/>
    <w:rsid w:val="00BC52DF"/>
    <w:rsid w:val="00BC5535"/>
    <w:rsid w:val="00BD0BB7"/>
    <w:rsid w:val="00BD1289"/>
    <w:rsid w:val="00BD21C2"/>
    <w:rsid w:val="00BD3F00"/>
    <w:rsid w:val="00BD4DEB"/>
    <w:rsid w:val="00BD603B"/>
    <w:rsid w:val="00BD6A1A"/>
    <w:rsid w:val="00BE02A7"/>
    <w:rsid w:val="00BE13B1"/>
    <w:rsid w:val="00BE2269"/>
    <w:rsid w:val="00BE2788"/>
    <w:rsid w:val="00BE3265"/>
    <w:rsid w:val="00BE6F4C"/>
    <w:rsid w:val="00BE7E70"/>
    <w:rsid w:val="00BF00E9"/>
    <w:rsid w:val="00BF1DAA"/>
    <w:rsid w:val="00BF460C"/>
    <w:rsid w:val="00BF5F9C"/>
    <w:rsid w:val="00BF64D4"/>
    <w:rsid w:val="00C0244A"/>
    <w:rsid w:val="00C02F99"/>
    <w:rsid w:val="00C03770"/>
    <w:rsid w:val="00C04288"/>
    <w:rsid w:val="00C05D8E"/>
    <w:rsid w:val="00C0668D"/>
    <w:rsid w:val="00C06B20"/>
    <w:rsid w:val="00C06CBE"/>
    <w:rsid w:val="00C123C3"/>
    <w:rsid w:val="00C126DF"/>
    <w:rsid w:val="00C15DBB"/>
    <w:rsid w:val="00C22473"/>
    <w:rsid w:val="00C22E2C"/>
    <w:rsid w:val="00C25076"/>
    <w:rsid w:val="00C26A75"/>
    <w:rsid w:val="00C277CB"/>
    <w:rsid w:val="00C3376D"/>
    <w:rsid w:val="00C34934"/>
    <w:rsid w:val="00C34A52"/>
    <w:rsid w:val="00C353A2"/>
    <w:rsid w:val="00C369C9"/>
    <w:rsid w:val="00C444EA"/>
    <w:rsid w:val="00C50DF8"/>
    <w:rsid w:val="00C5114A"/>
    <w:rsid w:val="00C53125"/>
    <w:rsid w:val="00C55BB5"/>
    <w:rsid w:val="00C57F33"/>
    <w:rsid w:val="00C60B07"/>
    <w:rsid w:val="00C64953"/>
    <w:rsid w:val="00C745E3"/>
    <w:rsid w:val="00C7467B"/>
    <w:rsid w:val="00C75C2E"/>
    <w:rsid w:val="00C766EF"/>
    <w:rsid w:val="00C773FC"/>
    <w:rsid w:val="00C807AA"/>
    <w:rsid w:val="00C80EE6"/>
    <w:rsid w:val="00C817A7"/>
    <w:rsid w:val="00C8346F"/>
    <w:rsid w:val="00C861B2"/>
    <w:rsid w:val="00C86975"/>
    <w:rsid w:val="00C918C6"/>
    <w:rsid w:val="00CA2A8B"/>
    <w:rsid w:val="00CA54C6"/>
    <w:rsid w:val="00CA65E9"/>
    <w:rsid w:val="00CB4339"/>
    <w:rsid w:val="00CB49F9"/>
    <w:rsid w:val="00CB6A55"/>
    <w:rsid w:val="00CB7298"/>
    <w:rsid w:val="00CC06D4"/>
    <w:rsid w:val="00CC1890"/>
    <w:rsid w:val="00CC29C8"/>
    <w:rsid w:val="00CC33CC"/>
    <w:rsid w:val="00CC480B"/>
    <w:rsid w:val="00CC72C5"/>
    <w:rsid w:val="00CC7310"/>
    <w:rsid w:val="00CD24E6"/>
    <w:rsid w:val="00CD332E"/>
    <w:rsid w:val="00CD41C2"/>
    <w:rsid w:val="00CD521B"/>
    <w:rsid w:val="00CD7DBD"/>
    <w:rsid w:val="00CE06FC"/>
    <w:rsid w:val="00CE0C54"/>
    <w:rsid w:val="00CE4335"/>
    <w:rsid w:val="00CE665F"/>
    <w:rsid w:val="00CF197E"/>
    <w:rsid w:val="00CF2AFD"/>
    <w:rsid w:val="00CF5040"/>
    <w:rsid w:val="00CF61C7"/>
    <w:rsid w:val="00D0225E"/>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37335"/>
    <w:rsid w:val="00D41ADE"/>
    <w:rsid w:val="00D4296D"/>
    <w:rsid w:val="00D431ED"/>
    <w:rsid w:val="00D458F7"/>
    <w:rsid w:val="00D4648E"/>
    <w:rsid w:val="00D471D1"/>
    <w:rsid w:val="00D50A2B"/>
    <w:rsid w:val="00D50E81"/>
    <w:rsid w:val="00D560EF"/>
    <w:rsid w:val="00D56A55"/>
    <w:rsid w:val="00D5785F"/>
    <w:rsid w:val="00D60EC2"/>
    <w:rsid w:val="00D61949"/>
    <w:rsid w:val="00D634D8"/>
    <w:rsid w:val="00D63895"/>
    <w:rsid w:val="00D63C2D"/>
    <w:rsid w:val="00D65158"/>
    <w:rsid w:val="00D651FF"/>
    <w:rsid w:val="00D65A32"/>
    <w:rsid w:val="00D71DEB"/>
    <w:rsid w:val="00D7374F"/>
    <w:rsid w:val="00D73882"/>
    <w:rsid w:val="00D74A71"/>
    <w:rsid w:val="00D80609"/>
    <w:rsid w:val="00D82BB6"/>
    <w:rsid w:val="00D83EBA"/>
    <w:rsid w:val="00D8505B"/>
    <w:rsid w:val="00D85062"/>
    <w:rsid w:val="00D87303"/>
    <w:rsid w:val="00D87DF8"/>
    <w:rsid w:val="00D96CBF"/>
    <w:rsid w:val="00DA100A"/>
    <w:rsid w:val="00DA205E"/>
    <w:rsid w:val="00DA25AD"/>
    <w:rsid w:val="00DA41DB"/>
    <w:rsid w:val="00DA5382"/>
    <w:rsid w:val="00DA73E5"/>
    <w:rsid w:val="00DA7689"/>
    <w:rsid w:val="00DB0090"/>
    <w:rsid w:val="00DB1679"/>
    <w:rsid w:val="00DC222B"/>
    <w:rsid w:val="00DC2F1C"/>
    <w:rsid w:val="00DC2F84"/>
    <w:rsid w:val="00DC4BA2"/>
    <w:rsid w:val="00DD3EC5"/>
    <w:rsid w:val="00DD441C"/>
    <w:rsid w:val="00DD4C8D"/>
    <w:rsid w:val="00DD6134"/>
    <w:rsid w:val="00DD7FB4"/>
    <w:rsid w:val="00DE0FD4"/>
    <w:rsid w:val="00DE2BA1"/>
    <w:rsid w:val="00DE3EF4"/>
    <w:rsid w:val="00DE477C"/>
    <w:rsid w:val="00DE4973"/>
    <w:rsid w:val="00DE5D48"/>
    <w:rsid w:val="00DE7B41"/>
    <w:rsid w:val="00DE7CB6"/>
    <w:rsid w:val="00DF1C7E"/>
    <w:rsid w:val="00DF269B"/>
    <w:rsid w:val="00DF3FB5"/>
    <w:rsid w:val="00DF4AB0"/>
    <w:rsid w:val="00DF66EE"/>
    <w:rsid w:val="00DF6776"/>
    <w:rsid w:val="00E00245"/>
    <w:rsid w:val="00E00371"/>
    <w:rsid w:val="00E0694A"/>
    <w:rsid w:val="00E07A31"/>
    <w:rsid w:val="00E12321"/>
    <w:rsid w:val="00E17346"/>
    <w:rsid w:val="00E21BE2"/>
    <w:rsid w:val="00E227DF"/>
    <w:rsid w:val="00E22994"/>
    <w:rsid w:val="00E23047"/>
    <w:rsid w:val="00E23270"/>
    <w:rsid w:val="00E3020A"/>
    <w:rsid w:val="00E309FD"/>
    <w:rsid w:val="00E331E0"/>
    <w:rsid w:val="00E403D4"/>
    <w:rsid w:val="00E403F2"/>
    <w:rsid w:val="00E40561"/>
    <w:rsid w:val="00E414F9"/>
    <w:rsid w:val="00E42DD4"/>
    <w:rsid w:val="00E4533C"/>
    <w:rsid w:val="00E4766F"/>
    <w:rsid w:val="00E50150"/>
    <w:rsid w:val="00E5049F"/>
    <w:rsid w:val="00E504D8"/>
    <w:rsid w:val="00E61308"/>
    <w:rsid w:val="00E61E70"/>
    <w:rsid w:val="00E62F6D"/>
    <w:rsid w:val="00E632DC"/>
    <w:rsid w:val="00E64653"/>
    <w:rsid w:val="00E6478B"/>
    <w:rsid w:val="00E64D3E"/>
    <w:rsid w:val="00E67E38"/>
    <w:rsid w:val="00E72508"/>
    <w:rsid w:val="00E73423"/>
    <w:rsid w:val="00E76995"/>
    <w:rsid w:val="00E76B80"/>
    <w:rsid w:val="00E76E14"/>
    <w:rsid w:val="00E80D36"/>
    <w:rsid w:val="00E80E43"/>
    <w:rsid w:val="00E8311C"/>
    <w:rsid w:val="00E879A7"/>
    <w:rsid w:val="00E87A04"/>
    <w:rsid w:val="00E911D1"/>
    <w:rsid w:val="00E922B4"/>
    <w:rsid w:val="00E92489"/>
    <w:rsid w:val="00E94534"/>
    <w:rsid w:val="00E95502"/>
    <w:rsid w:val="00E9711C"/>
    <w:rsid w:val="00E97970"/>
    <w:rsid w:val="00EA1138"/>
    <w:rsid w:val="00EA3F58"/>
    <w:rsid w:val="00EA4003"/>
    <w:rsid w:val="00EA4FF4"/>
    <w:rsid w:val="00EA6F61"/>
    <w:rsid w:val="00EB0151"/>
    <w:rsid w:val="00EB22D2"/>
    <w:rsid w:val="00EB2B49"/>
    <w:rsid w:val="00EB514B"/>
    <w:rsid w:val="00EB5B3E"/>
    <w:rsid w:val="00EB7ED2"/>
    <w:rsid w:val="00EC43C8"/>
    <w:rsid w:val="00EC50AC"/>
    <w:rsid w:val="00EC7313"/>
    <w:rsid w:val="00ED105B"/>
    <w:rsid w:val="00ED1806"/>
    <w:rsid w:val="00ED205C"/>
    <w:rsid w:val="00ED36BD"/>
    <w:rsid w:val="00ED3F02"/>
    <w:rsid w:val="00ED457C"/>
    <w:rsid w:val="00ED5462"/>
    <w:rsid w:val="00ED631D"/>
    <w:rsid w:val="00EE0709"/>
    <w:rsid w:val="00EE0B92"/>
    <w:rsid w:val="00EE0F0E"/>
    <w:rsid w:val="00EE12C8"/>
    <w:rsid w:val="00EE2860"/>
    <w:rsid w:val="00EE68D2"/>
    <w:rsid w:val="00EF14B7"/>
    <w:rsid w:val="00EF3F0F"/>
    <w:rsid w:val="00EF44AD"/>
    <w:rsid w:val="00EF530C"/>
    <w:rsid w:val="00F014F8"/>
    <w:rsid w:val="00F02C0B"/>
    <w:rsid w:val="00F03432"/>
    <w:rsid w:val="00F03F0C"/>
    <w:rsid w:val="00F0426C"/>
    <w:rsid w:val="00F06BD2"/>
    <w:rsid w:val="00F13937"/>
    <w:rsid w:val="00F13B15"/>
    <w:rsid w:val="00F13F80"/>
    <w:rsid w:val="00F16918"/>
    <w:rsid w:val="00F17267"/>
    <w:rsid w:val="00F17DEB"/>
    <w:rsid w:val="00F20C01"/>
    <w:rsid w:val="00F22886"/>
    <w:rsid w:val="00F24A30"/>
    <w:rsid w:val="00F27587"/>
    <w:rsid w:val="00F307F9"/>
    <w:rsid w:val="00F3131F"/>
    <w:rsid w:val="00F32538"/>
    <w:rsid w:val="00F34A00"/>
    <w:rsid w:val="00F34D93"/>
    <w:rsid w:val="00F4320A"/>
    <w:rsid w:val="00F435BA"/>
    <w:rsid w:val="00F4389F"/>
    <w:rsid w:val="00F4431B"/>
    <w:rsid w:val="00F54487"/>
    <w:rsid w:val="00F60CF6"/>
    <w:rsid w:val="00F61D08"/>
    <w:rsid w:val="00F62AEB"/>
    <w:rsid w:val="00F639C2"/>
    <w:rsid w:val="00F655F3"/>
    <w:rsid w:val="00F66A6D"/>
    <w:rsid w:val="00F707BD"/>
    <w:rsid w:val="00F72010"/>
    <w:rsid w:val="00F7437D"/>
    <w:rsid w:val="00F7477C"/>
    <w:rsid w:val="00F76428"/>
    <w:rsid w:val="00F7706D"/>
    <w:rsid w:val="00F77798"/>
    <w:rsid w:val="00F77B4D"/>
    <w:rsid w:val="00F820F7"/>
    <w:rsid w:val="00F83A44"/>
    <w:rsid w:val="00F85C22"/>
    <w:rsid w:val="00F86B12"/>
    <w:rsid w:val="00F87AC6"/>
    <w:rsid w:val="00F9085A"/>
    <w:rsid w:val="00F91B05"/>
    <w:rsid w:val="00F94E53"/>
    <w:rsid w:val="00F96143"/>
    <w:rsid w:val="00F979AC"/>
    <w:rsid w:val="00F97DFF"/>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3BDE"/>
    <w:rsid w:val="00FD4993"/>
    <w:rsid w:val="00FD4AA6"/>
    <w:rsid w:val="00FD53CC"/>
    <w:rsid w:val="00FE1AA9"/>
    <w:rsid w:val="00FE2B9E"/>
    <w:rsid w:val="00FE4679"/>
    <w:rsid w:val="00FE6123"/>
    <w:rsid w:val="00FE6555"/>
    <w:rsid w:val="00FE6E03"/>
    <w:rsid w:val="00FF442C"/>
    <w:rsid w:val="00FF51E1"/>
    <w:rsid w:val="00FF5862"/>
    <w:rsid w:val="00FF6DFD"/>
    <w:rsid w:val="0A5855F5"/>
    <w:rsid w:val="160F7351"/>
    <w:rsid w:val="16310C86"/>
    <w:rsid w:val="166C66DA"/>
    <w:rsid w:val="26C7050D"/>
    <w:rsid w:val="2A366BF2"/>
    <w:rsid w:val="31386135"/>
    <w:rsid w:val="3BF561E7"/>
    <w:rsid w:val="3C962C19"/>
    <w:rsid w:val="3DFE8F8E"/>
    <w:rsid w:val="43C96ED5"/>
    <w:rsid w:val="48580C6D"/>
    <w:rsid w:val="48DC283F"/>
    <w:rsid w:val="4955002E"/>
    <w:rsid w:val="4C1F304A"/>
    <w:rsid w:val="4D221827"/>
    <w:rsid w:val="546B3CFC"/>
    <w:rsid w:val="5C3F3402"/>
    <w:rsid w:val="62B14C4E"/>
    <w:rsid w:val="63BA0C03"/>
    <w:rsid w:val="6E081C2E"/>
    <w:rsid w:val="74B92C7C"/>
    <w:rsid w:val="74B94388"/>
    <w:rsid w:val="76433D5F"/>
    <w:rsid w:val="BEB75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468</Words>
  <Characters>2671</Characters>
  <Lines>22</Lines>
  <Paragraphs>6</Paragraphs>
  <TotalTime>0</TotalTime>
  <ScaleCrop>false</ScaleCrop>
  <LinksUpToDate>false</LinksUpToDate>
  <CharactersWithSpaces>3133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2019-12-06T07:38:00Z</dcterms:created>
  <dc:creator>全美国际教育协会</dc:creator>
  <cp:lastModifiedBy>马月</cp:lastModifiedBy>
  <cp:lastPrinted>2011-12-17T08:54:00Z</cp:lastPrinted>
  <dcterms:modified xsi:type="dcterms:W3CDTF">2021-03-29T11:11:13Z</dcterms:modified>
  <dc:title>加州大学河滨分校短期访学项目</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4AB5D2BDA2FF4F9D9FF847B24FB22B99</vt:lpwstr>
  </property>
</Properties>
</file>