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default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美国威斯康星大学麦迪逊分校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在线“科技英语-数据科学”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  <w:t>选拔通知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各位同学： 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default" w:ascii="Times New Roman" w:hAnsi="Times New Roman" w:cs="Times New Roman" w:eastAsiaTheme="minorEastAsia"/>
        </w:rPr>
        <w:t>依据我校发展国际化教育的方针和校际合作协议，为实施我校的教育国际化战略，培养具有国际视野和国际竞争力的高素质人才</w:t>
      </w:r>
      <w:r>
        <w:rPr>
          <w:rFonts w:hint="default" w:ascii="Times New Roman" w:hAnsi="Times New Roman" w:cs="Times New Roman" w:eastAsiaTheme="minorEastAsia"/>
          <w:lang w:eastAsia="zh-CN"/>
        </w:rPr>
        <w:t>，鼓励我校学生出国（境）深造获得第二校园的学习经历。</w:t>
      </w:r>
      <w:r>
        <w:rPr>
          <w:rFonts w:hint="default" w:ascii="Times New Roman" w:hAnsi="Times New Roman" w:cs="Times New Roman" w:eastAsiaTheme="minorEastAsia"/>
        </w:rPr>
        <w:t>面对</w:t>
      </w:r>
      <w:r>
        <w:rPr>
          <w:rFonts w:hint="default" w:ascii="Times New Roman" w:hAnsi="Times New Roman" w:cs="Times New Roman" w:eastAsiaTheme="minorEastAsia"/>
          <w:lang w:val="en-US" w:eastAsia="zh-CN"/>
        </w:rPr>
        <w:t>去年</w:t>
      </w:r>
      <w:r>
        <w:rPr>
          <w:rFonts w:hint="default" w:ascii="Times New Roman" w:hAnsi="Times New Roman" w:cs="Times New Roman" w:eastAsiaTheme="minorEastAsia"/>
        </w:rPr>
        <w:t>以来全球所面临的疫情挑战，现开始线上远程访学项目学生选拔。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2021年暑期参加威斯康星大学麦迪逊分校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val="en-US" w:eastAsia="zh-CN"/>
        </w:rPr>
        <w:t>开设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为期3周的在线“科技英语-数据科学”课程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</w:rPr>
        <w:t>我校将选派指定名额的优秀在校本科生、研究生参加</w:t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威斯康星大学麦迪逊分校（University of Wisconsin, Madison，简称UWM）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暑期在线学习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课程。</w:t>
      </w:r>
      <w:r>
        <w:rPr>
          <w:rFonts w:hint="eastAsia" w:asciiTheme="minorEastAsia" w:hAnsiTheme="minorEastAsia" w:eastAsiaTheme="minorEastAsia" w:cstheme="minorEastAsia"/>
          <w:szCs w:val="21"/>
        </w:rPr>
        <w:t>202</w:t>
      </w:r>
      <w:r>
        <w:rPr>
          <w:rFonts w:asciiTheme="minorEastAsia" w:hAnsiTheme="minorEastAsia" w:eastAsiaTheme="minorEastAsia" w:cstheme="minorEastAsia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暑期在线</w:t>
      </w:r>
      <w:r>
        <w:rPr>
          <w:rFonts w:hint="eastAsia" w:asciiTheme="minorEastAsia" w:hAnsiTheme="minorEastAsia" w:eastAsiaTheme="minorEastAsia" w:cstheme="minorEastAsia"/>
          <w:szCs w:val="21"/>
        </w:rPr>
        <w:t>课程选拔名额为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Cs w:val="21"/>
        </w:rPr>
        <w:t>名，报名截止日期2021年6月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Cs w:val="21"/>
        </w:rPr>
        <w:t>日。</w:t>
      </w:r>
    </w:p>
    <w:p>
      <w:pPr>
        <w:widowControl/>
        <w:numPr>
          <w:numId w:val="0"/>
        </w:numPr>
        <w:spacing w:line="360" w:lineRule="auto"/>
        <w:jc w:val="left"/>
        <w:rPr>
          <w:rFonts w:hint="eastAsia" w:asciiTheme="minorHAnsi" w:hAnsiTheme="minorHAnsi" w:eastAsiaTheme="majorEastAsia" w:cstheme="minorHAnsi"/>
          <w:b/>
          <w:kern w:val="0"/>
          <w:szCs w:val="21"/>
        </w:rPr>
      </w:pPr>
    </w:p>
    <w:p>
      <w:pPr>
        <w:widowControl/>
        <w:spacing w:line="360" w:lineRule="auto"/>
        <w:jc w:val="left"/>
        <w:rPr>
          <w:rFonts w:hint="default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威斯康星大学麦迪逊分校简介</w:t>
      </w:r>
    </w:p>
    <w:p>
      <w:pPr>
        <w:pStyle w:val="19"/>
        <w:widowControl/>
        <w:numPr>
          <w:numId w:val="0"/>
        </w:numPr>
        <w:spacing w:line="360" w:lineRule="auto"/>
        <w:ind w:firstLine="420" w:firstLineChars="20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创建于1848年，世界一流的著名公立研究型大学，是北美顶尖大学学术联盟“美国大学协会”的创始会员之一，被誉为“公立常春藤”大学；</w:t>
      </w:r>
      <w:r>
        <w:rPr>
          <w:rFonts w:ascii="Arial" w:hAnsi="Arial" w:cs="Arial" w:eastAsiaTheme="minorEastAsia"/>
          <w:kern w:val="0"/>
          <w:szCs w:val="21"/>
        </w:rPr>
        <w:t>《美国新闻与世界报道》</w:t>
      </w:r>
      <w:r>
        <w:rPr>
          <w:rFonts w:ascii="Arial" w:hAnsi="Arial" w:cs="Arial" w:eastAsiaTheme="minorEastAsia"/>
          <w:szCs w:val="21"/>
        </w:rPr>
        <w:t>20</w:t>
      </w:r>
      <w:r>
        <w:rPr>
          <w:rFonts w:hint="eastAsia" w:ascii="Arial" w:hAnsi="Arial" w:cs="Arial" w:eastAsiaTheme="minorEastAsia"/>
          <w:szCs w:val="21"/>
        </w:rPr>
        <w:t>21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szCs w:val="21"/>
        </w:rPr>
        <w:t>全球大学排名第</w:t>
      </w:r>
      <w:r>
        <w:rPr>
          <w:rFonts w:ascii="Arial" w:hAnsi="Arial" w:cs="Arial" w:eastAsiaTheme="minorEastAsia"/>
          <w:szCs w:val="21"/>
        </w:rPr>
        <w:t>41；</w:t>
      </w:r>
      <w:r>
        <w:rPr>
          <w:rFonts w:hint="eastAsia" w:ascii="Arial" w:hAnsi="Arial" w:cs="Arial" w:eastAsiaTheme="minorEastAsia"/>
          <w:szCs w:val="21"/>
        </w:rPr>
        <w:t xml:space="preserve"> </w:t>
      </w:r>
      <w:r>
        <w:rPr>
          <w:rFonts w:ascii="Arial" w:hAnsi="Arial" w:cs="Arial" w:eastAsiaTheme="minorEastAsia"/>
          <w:szCs w:val="21"/>
        </w:rPr>
        <w:t>20</w:t>
      </w:r>
      <w:r>
        <w:rPr>
          <w:rFonts w:hint="eastAsia" w:ascii="Arial" w:hAnsi="Arial" w:cs="Arial" w:eastAsiaTheme="minorEastAsia"/>
          <w:szCs w:val="21"/>
        </w:rPr>
        <w:t>21</w:t>
      </w:r>
      <w:r>
        <w:rPr>
          <w:rFonts w:ascii="Arial" w:hAnsi="Arial" w:cs="Arial" w:eastAsiaTheme="minorEastAsia"/>
          <w:szCs w:val="21"/>
        </w:rPr>
        <w:t>年Times世界大学排名第49</w:t>
      </w:r>
      <w:r>
        <w:rPr>
          <w:rFonts w:hint="eastAsia" w:ascii="Arial" w:hAnsi="Arial" w:cs="Arial" w:eastAsiaTheme="minorEastAsia"/>
          <w:szCs w:val="21"/>
        </w:rPr>
        <w:t>；</w:t>
      </w:r>
      <w:r>
        <w:rPr>
          <w:rFonts w:ascii="Arial" w:hAnsi="Arial" w:cs="Arial" w:eastAsiaTheme="minorEastAsia"/>
          <w:szCs w:val="21"/>
        </w:rPr>
        <w:t>20</w:t>
      </w:r>
      <w:r>
        <w:rPr>
          <w:rFonts w:hint="eastAsia" w:ascii="Arial" w:hAnsi="Arial" w:cs="Arial" w:eastAsiaTheme="minorEastAsia"/>
          <w:szCs w:val="21"/>
        </w:rPr>
        <w:t>20</w:t>
      </w:r>
      <w:r>
        <w:rPr>
          <w:rFonts w:ascii="Arial" w:hAnsi="Arial" w:cs="Arial" w:eastAsiaTheme="minorEastAsia"/>
          <w:szCs w:val="21"/>
        </w:rPr>
        <w:t>年上海交通大学全球高校学术排名第32</w:t>
      </w:r>
      <w:r>
        <w:rPr>
          <w:rFonts w:hint="eastAsia" w:ascii="Arial" w:hAnsi="Arial" w:cs="Arial" w:eastAsiaTheme="minorEastAsia"/>
          <w:szCs w:val="21"/>
        </w:rPr>
        <w:t>；</w:t>
      </w:r>
      <w:r>
        <w:rPr>
          <w:rFonts w:ascii="Arial" w:hAnsi="Arial" w:cs="Arial" w:eastAsiaTheme="minorEastAsia"/>
          <w:szCs w:val="21"/>
        </w:rPr>
        <w:t xml:space="preserve"> </w:t>
      </w:r>
      <w:r>
        <w:rPr>
          <w:rFonts w:hint="eastAsia" w:asciiTheme="minorHAnsi" w:hAnsiTheme="minorHAnsi" w:cstheme="minorHAnsi"/>
          <w:kern w:val="0"/>
          <w:szCs w:val="21"/>
        </w:rPr>
        <w:t>在各个学科和领域均享有声誉，产生了19位诺贝尔奖获得者，33位普利策奖获得者</w:t>
      </w:r>
      <w:r>
        <w:rPr>
          <w:rFonts w:hint="eastAsia" w:ascii="宋体" w:hAnsi="宋体" w:cs="宋体"/>
          <w:kern w:val="0"/>
          <w:szCs w:val="21"/>
        </w:rPr>
        <w:t>，其工程、数学、社会学</w:t>
      </w:r>
      <w:r>
        <w:rPr>
          <w:rFonts w:asciiTheme="minorHAnsi" w:hAnsiTheme="minorHAnsi" w:cstheme="minorHAnsi"/>
          <w:kern w:val="0"/>
          <w:szCs w:val="21"/>
        </w:rPr>
        <w:t>、教育学</w:t>
      </w:r>
      <w:r>
        <w:rPr>
          <w:rFonts w:hint="eastAsia" w:ascii="宋体" w:hAnsi="宋体" w:cs="宋体"/>
          <w:kern w:val="0"/>
          <w:szCs w:val="21"/>
        </w:rPr>
        <w:t>、计算机、经济学、工商管理等专业闻名于世；</w:t>
      </w:r>
    </w:p>
    <w:p>
      <w:pPr>
        <w:pStyle w:val="19"/>
        <w:widowControl/>
        <w:spacing w:line="360" w:lineRule="auto"/>
        <w:ind w:left="420" w:firstLine="0" w:firstLineChars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cs="Calibri" w:asciiTheme="minorHAnsi" w:hAnsiTheme="minorHAnsi"/>
          <w:b/>
          <w:bCs/>
          <w:szCs w:val="21"/>
          <w:lang w:val="en-US" w:eastAsia="zh-CN"/>
        </w:rPr>
      </w:pPr>
      <w:r>
        <w:rPr>
          <w:rFonts w:hint="eastAsia" w:cs="Calibri" w:asciiTheme="minorHAnsi" w:hAnsiTheme="minorHAnsi"/>
          <w:b/>
          <w:bCs/>
          <w:szCs w:val="21"/>
          <w:lang w:val="en-US" w:eastAsia="zh-CN"/>
        </w:rPr>
        <w:t>课程时间及课程内容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cs="Calibri" w:asciiTheme="minorHAnsi" w:hAnsiTheme="minorHAnsi"/>
          <w:bCs/>
          <w:kern w:val="0"/>
          <w:szCs w:val="21"/>
        </w:rPr>
      </w:pPr>
      <w:r>
        <w:rPr>
          <w:rFonts w:cs="Calibri" w:asciiTheme="minorHAnsi" w:hAnsiTheme="minorHAnsi"/>
          <w:bCs/>
          <w:kern w:val="0"/>
          <w:szCs w:val="21"/>
        </w:rPr>
        <w:t>20</w:t>
      </w:r>
      <w:r>
        <w:rPr>
          <w:rFonts w:hint="eastAsia" w:cs="Calibri" w:asciiTheme="minorHAnsi" w:hAnsiTheme="minorHAnsi"/>
          <w:bCs/>
          <w:kern w:val="0"/>
          <w:szCs w:val="21"/>
        </w:rPr>
        <w:t>21</w:t>
      </w:r>
      <w:r>
        <w:rPr>
          <w:rFonts w:cs="Calibri" w:asciiTheme="minorHAnsi" w:hAnsiTheme="minorHAnsi"/>
          <w:bCs/>
          <w:kern w:val="0"/>
          <w:szCs w:val="21"/>
        </w:rPr>
        <w:t>年7</w:t>
      </w:r>
      <w:r>
        <w:rPr>
          <w:rFonts w:hint="eastAsia" w:cs="Calibri" w:asciiTheme="minorHAnsi" w:hAnsiTheme="minorHAnsi"/>
          <w:bCs/>
          <w:kern w:val="0"/>
          <w:szCs w:val="21"/>
        </w:rPr>
        <w:t>月1</w:t>
      </w:r>
      <w:r>
        <w:rPr>
          <w:rFonts w:cs="Calibri" w:asciiTheme="minorHAnsi" w:hAnsiTheme="minorHAnsi"/>
          <w:bCs/>
          <w:kern w:val="0"/>
          <w:szCs w:val="21"/>
        </w:rPr>
        <w:t>2</w:t>
      </w:r>
      <w:r>
        <w:rPr>
          <w:rFonts w:hint="eastAsia" w:cs="Calibri" w:asciiTheme="minorHAnsi" w:hAnsiTheme="minorHAnsi"/>
          <w:bCs/>
          <w:kern w:val="0"/>
          <w:szCs w:val="21"/>
        </w:rPr>
        <w:t xml:space="preserve">日 </w:t>
      </w:r>
      <w:r>
        <w:rPr>
          <w:rFonts w:cs="Calibri" w:asciiTheme="minorHAnsi" w:hAnsiTheme="minorHAnsi"/>
          <w:bCs/>
          <w:kern w:val="0"/>
          <w:szCs w:val="21"/>
        </w:rPr>
        <w:t>– 7</w:t>
      </w:r>
      <w:r>
        <w:rPr>
          <w:rFonts w:hint="eastAsia" w:cs="Calibri" w:asciiTheme="minorHAnsi" w:hAnsiTheme="minorHAnsi"/>
          <w:bCs/>
          <w:kern w:val="0"/>
          <w:szCs w:val="21"/>
        </w:rPr>
        <w:t>月</w:t>
      </w:r>
      <w:r>
        <w:rPr>
          <w:rFonts w:cs="Calibri" w:asciiTheme="minorHAnsi" w:hAnsiTheme="minorHAnsi"/>
          <w:bCs/>
          <w:kern w:val="0"/>
          <w:szCs w:val="21"/>
        </w:rPr>
        <w:t>30</w:t>
      </w:r>
      <w:r>
        <w:rPr>
          <w:rFonts w:hint="eastAsia" w:cs="Calibri" w:asciiTheme="minorHAnsi" w:hAnsiTheme="minorHAnsi"/>
          <w:bCs/>
          <w:kern w:val="0"/>
          <w:szCs w:val="21"/>
        </w:rPr>
        <w:t>日（3周）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授课模式</w:t>
      </w:r>
      <w:r>
        <w:rPr>
          <w:rFonts w:cs="Calibri" w:asciiTheme="minorHAnsi" w:hAnsiTheme="minorHAnsi"/>
          <w:szCs w:val="21"/>
        </w:rPr>
        <w:t>】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</w:t>
      </w:r>
      <w:r>
        <w:rPr>
          <w:rFonts w:hint="eastAsia" w:asciiTheme="minorHAnsi" w:hAnsiTheme="minorHAnsi" w:eastAsiaTheme="majorEastAsia" w:cstheme="minorHAnsi"/>
          <w:szCs w:val="21"/>
        </w:rPr>
        <w:t>项目</w:t>
      </w:r>
      <w:r>
        <w:rPr>
          <w:rFonts w:asciiTheme="minorHAnsi" w:hAnsiTheme="minorHAnsi" w:eastAsiaTheme="majorEastAsia" w:cstheme="minorHAnsi"/>
          <w:szCs w:val="21"/>
        </w:rPr>
        <w:t>为期3周，总共</w:t>
      </w:r>
      <w:r>
        <w:rPr>
          <w:rFonts w:hint="eastAsia" w:asciiTheme="minorHAnsi" w:hAnsiTheme="minorHAnsi" w:eastAsiaTheme="majorEastAsia" w:cstheme="minorHAnsi"/>
          <w:szCs w:val="21"/>
        </w:rPr>
        <w:t>约3</w:t>
      </w:r>
      <w:r>
        <w:rPr>
          <w:rFonts w:asciiTheme="minorHAnsi" w:hAnsiTheme="minorHAnsi" w:eastAsiaTheme="majorEastAsia" w:cstheme="minorHAnsi"/>
          <w:szCs w:val="21"/>
        </w:rPr>
        <w:t>0个</w:t>
      </w:r>
      <w:r>
        <w:rPr>
          <w:rFonts w:hint="eastAsia" w:asciiTheme="minorHAnsi" w:hAnsiTheme="minorHAnsi" w:eastAsiaTheme="majorEastAsia" w:cstheme="minorHAnsi"/>
          <w:szCs w:val="21"/>
        </w:rPr>
        <w:t>课</w:t>
      </w:r>
      <w:r>
        <w:rPr>
          <w:rFonts w:asciiTheme="minorHAnsi" w:hAnsiTheme="minorHAnsi" w:eastAsiaTheme="majorEastAsia" w:cstheme="minorHAnsi"/>
          <w:szCs w:val="21"/>
        </w:rPr>
        <w:t>时，</w:t>
      </w:r>
      <w:r>
        <w:rPr>
          <w:rFonts w:hint="eastAsia" w:asciiTheme="minorHAnsi" w:hAnsiTheme="minorHAnsi" w:eastAsiaTheme="majorEastAsia" w:cstheme="minorHAnsi"/>
          <w:szCs w:val="21"/>
        </w:rPr>
        <w:t>其中包括约</w:t>
      </w:r>
      <w:r>
        <w:rPr>
          <w:rFonts w:asciiTheme="minorHAnsi" w:hAnsiTheme="minorHAnsi" w:eastAsiaTheme="majorEastAsia" w:cstheme="minorHAnsi"/>
          <w:szCs w:val="21"/>
        </w:rPr>
        <w:t>2</w:t>
      </w:r>
      <w:r>
        <w:rPr>
          <w:rFonts w:hint="eastAsia" w:asciiTheme="minorHAnsi" w:hAnsiTheme="minorHAnsi" w:eastAsiaTheme="majorEastAsia" w:cstheme="minorHAnsi"/>
          <w:szCs w:val="21"/>
        </w:rPr>
        <w:t>0个直播课时。直播课程的时间主要在</w:t>
      </w:r>
      <w:r>
        <w:rPr>
          <w:rFonts w:hint="eastAsia" w:asciiTheme="minorHAnsi" w:hAnsiTheme="minorHAnsi" w:cstheme="minorHAnsi"/>
          <w:kern w:val="0"/>
          <w:szCs w:val="21"/>
        </w:rPr>
        <w:t>北京时间每周一、周三与周五晚间，每次约2.5小时。直播</w:t>
      </w:r>
      <w:r>
        <w:rPr>
          <w:rFonts w:hint="eastAsia" w:asciiTheme="minorHAnsi" w:hAnsiTheme="minorHAnsi" w:eastAsiaTheme="majorEastAsia" w:cstheme="minorHAnsi"/>
          <w:szCs w:val="21"/>
        </w:rPr>
        <w:t>课程将全程通过先进的Z</w:t>
      </w:r>
      <w:r>
        <w:rPr>
          <w:rFonts w:asciiTheme="minorHAnsi" w:hAnsiTheme="minorHAnsi" w:eastAsiaTheme="majorEastAsia" w:cstheme="minorHAnsi"/>
          <w:szCs w:val="21"/>
        </w:rPr>
        <w:t>oom</w:t>
      </w:r>
      <w:r>
        <w:rPr>
          <w:rFonts w:hint="eastAsia" w:asciiTheme="minorHAnsi" w:hAnsiTheme="minorHAnsi" w:eastAsiaTheme="majorEastAsia" w:cstheme="minorHAnsi"/>
          <w:szCs w:val="21"/>
        </w:rPr>
        <w:t>在线视频会议平台，进行真人实时授课。</w:t>
      </w:r>
    </w:p>
    <w:p>
      <w:pPr>
        <w:pStyle w:val="19"/>
        <w:widowControl/>
        <w:spacing w:line="360" w:lineRule="auto"/>
        <w:ind w:left="420" w:leftChars="200"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参加项目的学生均可获得威斯康星大学麦迪逊分校的正式学生账户，通过学校的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C</w:t>
      </w:r>
      <w:r>
        <w:rPr>
          <w:rFonts w:asciiTheme="minorHAnsi" w:hAnsiTheme="minorHAnsi" w:eastAsiaTheme="majorEastAsia" w:cstheme="minorHAnsi"/>
          <w:szCs w:val="21"/>
        </w:rPr>
        <w:t>anvas</w:t>
      </w:r>
      <w:r>
        <w:rPr>
          <w:rFonts w:hint="eastAsia" w:asciiTheme="minorHAnsi" w:hAnsiTheme="minorHAnsi" w:eastAsiaTheme="majorEastAsia" w:cstheme="minorHAnsi"/>
          <w:szCs w:val="21"/>
        </w:rPr>
        <w:t>平台进行有效的学习管理，比如查询老师布置的作业、获取相关的教学资料、查看课程录制回放、完成并在线提交作业、接收授课老师的反馈等。同时，学生还可以享受学校的在线图书馆与数据库等资源。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cs="Calibri" w:asciiTheme="minorHAnsi" w:hAnsiTheme="minorHAnsi"/>
        </w:rPr>
      </w:pPr>
      <w:r>
        <w:rPr>
          <w:rFonts w:hint="eastAsia" w:cs="宋体" w:asciiTheme="minorHAnsi" w:hAnsiTheme="minorHAnsi"/>
          <w:szCs w:val="21"/>
        </w:rPr>
        <w:t>本课程将主要</w:t>
      </w:r>
      <w:r>
        <w:rPr>
          <w:rFonts w:cs="宋体" w:asciiTheme="minorHAnsi" w:hAnsiTheme="minorHAnsi"/>
          <w:szCs w:val="21"/>
        </w:rPr>
        <w:t>包含</w:t>
      </w:r>
      <w:r>
        <w:rPr>
          <w:rFonts w:hint="eastAsia" w:cs="宋体" w:asciiTheme="minorHAnsi" w:hAnsiTheme="minorHAnsi"/>
          <w:szCs w:val="21"/>
        </w:rPr>
        <w:t>以下几个模块的内容</w:t>
      </w:r>
      <w:r>
        <w:rPr>
          <w:rFonts w:cs="宋体" w:asciiTheme="minorHAnsi" w:hAnsiTheme="minorHAnsi"/>
          <w:szCs w:val="21"/>
        </w:rPr>
        <w:t>：</w:t>
      </w:r>
    </w:p>
    <w:p>
      <w:pPr>
        <w:widowControl/>
        <w:spacing w:line="360" w:lineRule="auto"/>
        <w:rPr>
          <w:rFonts w:cs="宋体" w:asciiTheme="minorHAnsi" w:hAnsiTheme="minorHAnsi"/>
          <w:b/>
          <w:szCs w:val="21"/>
        </w:rPr>
      </w:pPr>
      <w:r>
        <w:rPr>
          <w:rFonts w:hint="eastAsia" w:cs="宋体" w:asciiTheme="minorHAnsi" w:hAnsiTheme="minorHAnsi"/>
          <w:b/>
          <w:szCs w:val="21"/>
          <w:u w:val="single"/>
        </w:rPr>
        <w:t>模块一</w:t>
      </w:r>
      <w:r>
        <w:rPr>
          <w:rFonts w:cs="宋体" w:asciiTheme="minorHAnsi" w:hAnsiTheme="minorHAnsi"/>
          <w:b/>
          <w:szCs w:val="21"/>
          <w:u w:val="single"/>
        </w:rPr>
        <w:t>：</w:t>
      </w:r>
      <w:r>
        <w:rPr>
          <w:rFonts w:hint="eastAsia" w:cs="宋体" w:asciiTheme="minorHAnsi" w:hAnsiTheme="minorHAnsi"/>
          <w:b/>
          <w:szCs w:val="21"/>
          <w:u w:val="single"/>
        </w:rPr>
        <w:t>数据科学专业英语课程</w:t>
      </w:r>
    </w:p>
    <w:p>
      <w:pPr>
        <w:spacing w:line="360" w:lineRule="auto"/>
        <w:ind w:firstLine="420" w:firstLineChars="200"/>
        <w:rPr>
          <w:rFonts w:cs="宋体" w:asciiTheme="minorHAnsi" w:hAnsiTheme="minorHAnsi"/>
          <w:szCs w:val="21"/>
        </w:rPr>
      </w:pPr>
      <w:r>
        <w:rPr>
          <w:rFonts w:hint="eastAsia" w:cs="宋体" w:asciiTheme="minorHAnsi" w:hAnsiTheme="minorHAnsi"/>
          <w:szCs w:val="21"/>
        </w:rPr>
        <w:t>每周一和周三进行直播授课，重点旨在通过加强学生的口语、听力、阅读和写作技能，来提高他们的英语流利度以及学术语言综合运用水平。学生将通过小组合作，提升英语沟通与解决问题能力，学习如何准备和开展学术演讲，了解不同类型的学术文章，并学习撰写学术研究文章的技巧（如信息的搜索与诠释、研究报告的组织、以及有效的引用方法等）</w:t>
      </w:r>
    </w:p>
    <w:p>
      <w:pPr>
        <w:spacing w:line="360" w:lineRule="auto"/>
        <w:ind w:firstLine="420" w:firstLineChars="200"/>
        <w:rPr>
          <w:rFonts w:asciiTheme="minorHAnsi" w:hAnsiTheme="minorHAnsi" w:cstheme="minorHAnsi"/>
          <w:kern w:val="0"/>
          <w:szCs w:val="21"/>
        </w:rPr>
      </w:pPr>
      <w:r>
        <w:rPr>
          <w:rFonts w:hint="eastAsia" w:cs="宋体" w:asciiTheme="minorHAnsi" w:hAnsiTheme="minorHAnsi"/>
          <w:szCs w:val="21"/>
        </w:rPr>
        <w:t>课程内容将紧密围绕与数据科学与信息学相关的系列主题，学生将阅读相关领域最新发展趋势与运用的文章，并参与语言运用练习。</w:t>
      </w:r>
      <w:r>
        <w:rPr>
          <w:rFonts w:cs="宋体" w:asciiTheme="minorHAnsi" w:hAnsiTheme="minorHAnsi"/>
          <w:szCs w:val="21"/>
        </w:rPr>
        <w:t>通过</w:t>
      </w:r>
      <w:r>
        <w:rPr>
          <w:rFonts w:hint="eastAsia" w:cs="宋体" w:asciiTheme="minorHAnsi" w:hAnsiTheme="minorHAnsi"/>
          <w:szCs w:val="21"/>
        </w:rPr>
        <w:t>强化</w:t>
      </w:r>
      <w:r>
        <w:rPr>
          <w:rFonts w:cs="宋体" w:asciiTheme="minorHAnsi" w:hAnsiTheme="minorHAnsi"/>
          <w:szCs w:val="21"/>
        </w:rPr>
        <w:t>学习</w:t>
      </w:r>
      <w:r>
        <w:rPr>
          <w:rFonts w:hint="eastAsia" w:cs="宋体" w:asciiTheme="minorHAnsi" w:hAnsiTheme="minorHAnsi"/>
          <w:szCs w:val="21"/>
        </w:rPr>
        <w:t>，</w:t>
      </w:r>
      <w:r>
        <w:rPr>
          <w:rFonts w:cs="宋体" w:asciiTheme="minorHAnsi" w:hAnsiTheme="minorHAnsi"/>
          <w:szCs w:val="21"/>
        </w:rPr>
        <w:t>学生的</w:t>
      </w:r>
      <w:r>
        <w:rPr>
          <w:rFonts w:hint="eastAsia" w:cs="宋体" w:asciiTheme="minorHAnsi" w:hAnsiTheme="minorHAnsi"/>
          <w:szCs w:val="21"/>
        </w:rPr>
        <w:t>专业</w:t>
      </w:r>
      <w:r>
        <w:rPr>
          <w:rFonts w:cs="宋体" w:asciiTheme="minorHAnsi" w:hAnsiTheme="minorHAnsi"/>
          <w:szCs w:val="21"/>
        </w:rPr>
        <w:t>英语技能</w:t>
      </w:r>
      <w:r>
        <w:rPr>
          <w:rFonts w:hint="eastAsia" w:cs="宋体" w:asciiTheme="minorHAnsi" w:hAnsiTheme="minorHAnsi"/>
          <w:szCs w:val="21"/>
        </w:rPr>
        <w:t>将迅速加强</w:t>
      </w:r>
      <w:r>
        <w:rPr>
          <w:rFonts w:cs="宋体" w:asciiTheme="minorHAnsi" w:hAnsiTheme="minorHAnsi"/>
          <w:szCs w:val="21"/>
        </w:rPr>
        <w:t>，</w:t>
      </w:r>
      <w:r>
        <w:rPr>
          <w:rFonts w:hint="eastAsia" w:cs="宋体" w:asciiTheme="minorHAnsi" w:hAnsiTheme="minorHAnsi"/>
          <w:szCs w:val="21"/>
        </w:rPr>
        <w:t>从而为更好地理解专业讲座</w:t>
      </w:r>
      <w:r>
        <w:rPr>
          <w:rFonts w:cs="宋体" w:asciiTheme="minorHAnsi" w:hAnsiTheme="minorHAnsi"/>
          <w:szCs w:val="21"/>
        </w:rPr>
        <w:t>打好基础。</w:t>
      </w:r>
    </w:p>
    <w:p>
      <w:pPr>
        <w:widowControl/>
        <w:spacing w:line="360" w:lineRule="auto"/>
        <w:rPr>
          <w:rFonts w:cs="宋体" w:asciiTheme="minorHAnsi" w:hAnsiTheme="minorHAnsi"/>
          <w:b/>
          <w:szCs w:val="21"/>
        </w:rPr>
      </w:pPr>
      <w:r>
        <w:rPr>
          <w:rFonts w:hint="eastAsia" w:cs="宋体" w:asciiTheme="minorHAnsi" w:hAnsiTheme="minorHAnsi"/>
          <w:b/>
          <w:szCs w:val="21"/>
          <w:u w:val="single"/>
        </w:rPr>
        <w:t>模块二</w:t>
      </w:r>
      <w:r>
        <w:rPr>
          <w:rFonts w:cs="宋体" w:asciiTheme="minorHAnsi" w:hAnsiTheme="minorHAnsi"/>
          <w:b/>
          <w:szCs w:val="21"/>
          <w:u w:val="single"/>
        </w:rPr>
        <w:t>：</w:t>
      </w:r>
      <w:r>
        <w:rPr>
          <w:rFonts w:hint="eastAsia" w:cs="宋体" w:asciiTheme="minorHAnsi" w:hAnsiTheme="minorHAnsi"/>
          <w:b/>
          <w:szCs w:val="21"/>
          <w:u w:val="single"/>
        </w:rPr>
        <w:t>“数据科学”系列讲座</w:t>
      </w:r>
    </w:p>
    <w:p>
      <w:pPr>
        <w:spacing w:line="360" w:lineRule="auto"/>
        <w:ind w:firstLine="420" w:firstLineChars="200"/>
        <w:rPr>
          <w:rFonts w:cs="宋体" w:asciiTheme="minorHAnsi" w:hAnsi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每周二与周四，项目将安排以录播形式为主的专题系列讲座，每次约1小时。</w:t>
      </w:r>
      <w:r>
        <w:rPr>
          <w:rFonts w:hint="eastAsia" w:cs="宋体" w:asciiTheme="minorHAnsi" w:hAnsiTheme="minorHAnsi"/>
          <w:szCs w:val="21"/>
        </w:rPr>
        <w:t>讲座将从专业角度和技术层面加深学生对数据科学的了解，探讨数据科学的本质，关注</w:t>
      </w:r>
      <w:r>
        <w:rPr>
          <w:rFonts w:cs="宋体" w:asciiTheme="minorHAnsi" w:hAnsiTheme="minorHAnsi"/>
          <w:szCs w:val="21"/>
        </w:rPr>
        <w:t>最新的数据</w:t>
      </w:r>
      <w:r>
        <w:rPr>
          <w:rFonts w:hint="eastAsia" w:cs="宋体" w:asciiTheme="minorHAnsi" w:hAnsiTheme="minorHAnsi"/>
          <w:szCs w:val="21"/>
        </w:rPr>
        <w:t>科学</w:t>
      </w:r>
      <w:r>
        <w:rPr>
          <w:rFonts w:cs="宋体" w:asciiTheme="minorHAnsi" w:hAnsiTheme="minorHAnsi"/>
          <w:szCs w:val="21"/>
        </w:rPr>
        <w:t>发展趋势</w:t>
      </w:r>
      <w:r>
        <w:rPr>
          <w:rFonts w:hint="eastAsia" w:cs="宋体" w:asciiTheme="minorHAnsi" w:hAnsiTheme="minorHAnsi"/>
          <w:szCs w:val="21"/>
        </w:rPr>
        <w:t>，分析数据科学领域所运用的复杂方法、相关研究、以及大数据技术</w:t>
      </w:r>
      <w:r>
        <w:rPr>
          <w:rFonts w:cs="宋体" w:asciiTheme="minorHAnsi" w:hAnsiTheme="minorHAnsi"/>
          <w:szCs w:val="21"/>
        </w:rPr>
        <w:t>在不同领域中的</w:t>
      </w:r>
      <w:r>
        <w:rPr>
          <w:rFonts w:hint="eastAsia" w:cs="宋体" w:asciiTheme="minorHAnsi" w:hAnsiTheme="minorHAnsi"/>
          <w:szCs w:val="21"/>
        </w:rPr>
        <w:t>实践</w:t>
      </w:r>
      <w:r>
        <w:rPr>
          <w:rFonts w:cs="宋体" w:asciiTheme="minorHAnsi" w:hAnsiTheme="minorHAnsi"/>
          <w:szCs w:val="21"/>
        </w:rPr>
        <w:t>运用</w:t>
      </w:r>
      <w:r>
        <w:rPr>
          <w:rFonts w:hint="eastAsia" w:cs="宋体" w:asciiTheme="minorHAnsi" w:hAnsiTheme="minorHAnsi"/>
          <w:szCs w:val="21"/>
        </w:rPr>
        <w:t>。</w:t>
      </w:r>
    </w:p>
    <w:p>
      <w:pPr>
        <w:spacing w:line="360" w:lineRule="auto"/>
        <w:ind w:firstLine="420" w:firstLineChars="200"/>
        <w:rPr>
          <w:rFonts w:cs="宋体" w:asciiTheme="minorHAnsi" w:hAnsiTheme="minorHAnsi"/>
          <w:szCs w:val="21"/>
        </w:rPr>
      </w:pPr>
      <w:r>
        <w:rPr>
          <w:rFonts w:hint="eastAsia" w:cs="宋体" w:asciiTheme="minorHAnsi" w:hAnsiTheme="minorHAnsi"/>
          <w:szCs w:val="21"/>
        </w:rPr>
        <w:t>往期安排过的讲座主题包括预测性建模、数学与气候科学中的大数据应用、数据伦理、机器学习与数据科学、基因组搜索引擎等（2</w:t>
      </w:r>
      <w:r>
        <w:rPr>
          <w:rFonts w:cs="宋体" w:asciiTheme="minorHAnsi" w:hAnsiTheme="minorHAnsi"/>
          <w:szCs w:val="21"/>
        </w:rPr>
        <w:t>021</w:t>
      </w:r>
      <w:r>
        <w:rPr>
          <w:rFonts w:hint="eastAsia" w:cs="宋体" w:asciiTheme="minorHAnsi" w:hAnsiTheme="minorHAnsi"/>
          <w:szCs w:val="21"/>
        </w:rPr>
        <w:t>暑期的具体讲座主题待确认）。讲座嘉宾来自威斯康星大学麦迪逊分校的计算机、信息、工程、医学院等相关学术部门。</w:t>
      </w:r>
    </w:p>
    <w:p>
      <w:pPr>
        <w:spacing w:line="360" w:lineRule="auto"/>
        <w:ind w:firstLine="420" w:firstLineChars="200"/>
        <w:rPr>
          <w:rFonts w:asciiTheme="minorHAnsi" w:hAnsiTheme="minorHAnsi" w:cstheme="minorHAnsi"/>
          <w:kern w:val="0"/>
          <w:szCs w:val="21"/>
        </w:rPr>
      </w:pPr>
      <w:r>
        <w:rPr>
          <w:rFonts w:hint="eastAsia" w:cs="宋体" w:asciiTheme="minorHAnsi" w:hAnsiTheme="minorHAnsi"/>
          <w:szCs w:val="21"/>
        </w:rPr>
        <w:t>如届时讲座嘉宾时间允许，个别场次的讲座也有可能转为直播形式进行，需以校方的实际课程安排为准。</w:t>
      </w:r>
    </w:p>
    <w:p>
      <w:pPr>
        <w:widowControl/>
        <w:spacing w:line="360" w:lineRule="auto"/>
        <w:rPr>
          <w:rFonts w:cs="宋体" w:asciiTheme="minorHAnsi" w:hAnsiTheme="minorHAnsi"/>
          <w:b/>
          <w:szCs w:val="21"/>
        </w:rPr>
      </w:pPr>
      <w:r>
        <w:rPr>
          <w:rFonts w:hint="eastAsia" w:cs="宋体" w:asciiTheme="minorHAnsi" w:hAnsiTheme="minorHAnsi"/>
          <w:b/>
          <w:szCs w:val="21"/>
          <w:u w:val="single"/>
        </w:rPr>
        <w:t>模块三</w:t>
      </w:r>
      <w:r>
        <w:rPr>
          <w:rFonts w:cs="宋体" w:asciiTheme="minorHAnsi" w:hAnsiTheme="minorHAnsi"/>
          <w:b/>
          <w:szCs w:val="21"/>
          <w:u w:val="single"/>
        </w:rPr>
        <w:t>：</w:t>
      </w:r>
      <w:r>
        <w:rPr>
          <w:rFonts w:hint="eastAsia" w:cs="宋体" w:asciiTheme="minorHAnsi" w:hAnsiTheme="minorHAnsi"/>
          <w:b/>
          <w:szCs w:val="21"/>
          <w:u w:val="single"/>
        </w:rPr>
        <w:t>讨论、参访与活动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每周五，项目将安排一次在线研讨，约2.5小时。学生将在老师的带领下，对本周学习的内容进行反思与讨论，加深对核心主题的理解，同时进一步锻炼并提升有效参与学术讨论的技巧。</w:t>
      </w:r>
      <w:r>
        <w:rPr>
          <w:rFonts w:hint="eastAsia" w:asciiTheme="minorHAnsi" w:hAnsiTheme="minorHAnsi" w:eastAsiaTheme="majorEastAsia" w:cstheme="minorHAnsi"/>
          <w:szCs w:val="21"/>
        </w:rPr>
        <w:t>学生还可以参加与在校生的在线交流活动，以丰富项目体验。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此外，威斯康星大学麦迪逊分校将安排专门的在线项目启动与结业仪式，以及在线虚拟参观（如麦迪逊分校的校园虚拟游，以实际安排为准）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项目日程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1276"/>
        <w:gridCol w:w="1276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276" w:type="dxa"/>
          </w:tcPr>
          <w:p>
            <w:pPr>
              <w:widowControl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276" w:type="dxa"/>
          </w:tcPr>
          <w:p>
            <w:pPr>
              <w:widowControl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417" w:type="dxa"/>
          </w:tcPr>
          <w:p>
            <w:pPr>
              <w:widowControl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560" w:type="dxa"/>
          </w:tcPr>
          <w:p>
            <w:pPr>
              <w:widowControl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bCs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 w:val="20"/>
                <w:szCs w:val="2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55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第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1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周</w:t>
            </w:r>
          </w:p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2021.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7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2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7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项目启动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项目介绍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破冰环节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专业英语课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专业英语课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专题讲座：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数学与气候领域的大数据</w:t>
            </w: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在线研讨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55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第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2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周</w:t>
            </w:r>
          </w:p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2021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.7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19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7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2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专业英语课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专题讲座：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预测性建模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专业英语课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专题讲座：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数据伦理与研究数据管理</w:t>
            </w: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在线研讨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参加在线学生交流活动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55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第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3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周</w:t>
            </w:r>
          </w:p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20"/>
                <w:szCs w:val="20"/>
              </w:rPr>
            </w:pP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2021.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7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26</w:t>
            </w:r>
            <w:r>
              <w:rPr>
                <w:rFonts w:hint="eastAsia" w:asciiTheme="minorHAnsi" w:hAnsiTheme="minorHAnsi" w:eastAsiaTheme="majorEastAsia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eastAsiaTheme="majorEastAsia" w:cstheme="minorHAnsi"/>
                <w:sz w:val="20"/>
                <w:szCs w:val="20"/>
              </w:rPr>
              <w:t>7.30</w:t>
            </w: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专业英语课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专题讲座：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机器学习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参加在线学生交流活动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专业英语课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专题讲座：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构建基因组搜索引擎</w:t>
            </w:r>
          </w:p>
        </w:tc>
        <w:tc>
          <w:tcPr>
            <w:tcW w:w="1560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小组演示</w:t>
            </w:r>
          </w:p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 w:val="18"/>
                <w:szCs w:val="18"/>
              </w:rPr>
            </w:pPr>
            <w:r>
              <w:rPr>
                <w:rFonts w:hint="eastAsia" w:asciiTheme="minorHAnsi" w:hAnsiTheme="minorHAnsi" w:eastAsiaTheme="majorEastAsia" w:cstheme="minorHAnsi"/>
                <w:sz w:val="18"/>
                <w:szCs w:val="18"/>
              </w:rPr>
              <w:t>项目结业</w:t>
            </w:r>
          </w:p>
        </w:tc>
      </w:tr>
    </w:tbl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 w:val="18"/>
          <w:szCs w:val="18"/>
        </w:rPr>
      </w:pPr>
      <w:r>
        <w:rPr>
          <w:rFonts w:hint="eastAsia" w:asciiTheme="minorHAnsi" w:hAnsiTheme="minorHAnsi" w:cstheme="minorHAnsi"/>
          <w:kern w:val="0"/>
          <w:sz w:val="18"/>
          <w:szCs w:val="18"/>
        </w:rPr>
        <w:t>注：以上为项目的参考日程，最终日程需以学校实际安排为准。</w:t>
      </w:r>
      <w:r>
        <w:rPr>
          <w:rFonts w:hint="eastAsia" w:eastAsiaTheme="majorEastAsia" w:cstheme="minorHAnsi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项目考核与收获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项目学生将由威斯康星大学麦迪逊分校进行统一学术管理，授课老师将通过学生的平时课堂参与、作业、以及写作任务等方面对学生进行综合考核。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学业后，学生可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威斯康星大学麦迪逊分校颁发的项目证书（参考下方样图）。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参加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在线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课程</w:t>
      </w:r>
      <w:r>
        <w:rPr>
          <w:rFonts w:hint="eastAsia" w:asciiTheme="minorEastAsia" w:hAnsiTheme="minorEastAsia" w:eastAsiaTheme="minorEastAsia" w:cstheme="minorEastAsia"/>
          <w:szCs w:val="21"/>
        </w:rPr>
        <w:t>的项目费用：约1,080美元（约合人民币7,020元）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</w:rPr>
        <w:t>包括学费、及项目设计与管理费。</w:t>
      </w:r>
    </w:p>
    <w:p>
      <w:pPr>
        <w:spacing w:line="360" w:lineRule="auto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spacing w:line="360" w:lineRule="auto"/>
        <w:rPr>
          <w:rFonts w:hint="eastAsia" w:asciiTheme="minorHAnsi" w:hAnsiTheme="minorHAnsi" w:eastAsiaTheme="majorEastAsia" w:cstheme="minorHAnsi"/>
          <w:b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二、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申请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条件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firstLine="420" w:firstLineChars="20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</w:t>
      </w:r>
      <w:r>
        <w:rPr>
          <w:rFonts w:hint="eastAsia" w:cs="Calibri" w:asciiTheme="minorHAnsi" w:hAnsiTheme="minorHAnsi"/>
          <w:szCs w:val="21"/>
        </w:rPr>
        <w:t>21</w:t>
      </w:r>
      <w:r>
        <w:rPr>
          <w:rFonts w:cs="Calibri" w:asciiTheme="minorHAnsi" w:hAnsiTheme="minorHAnsi"/>
          <w:szCs w:val="21"/>
        </w:rPr>
        <w:t>年</w:t>
      </w:r>
      <w:r>
        <w:rPr>
          <w:rFonts w:hint="eastAsia" w:cs="Calibri" w:asciiTheme="minorHAnsi" w:hAnsiTheme="minorHAnsi"/>
          <w:szCs w:val="21"/>
        </w:rPr>
        <w:t>暑期威斯康星大学麦迪逊分</w:t>
      </w:r>
      <w:bookmarkStart w:id="0" w:name="_GoBack"/>
      <w:bookmarkEnd w:id="0"/>
      <w:r>
        <w:rPr>
          <w:rFonts w:hint="eastAsia" w:cs="Calibri" w:asciiTheme="minorHAnsi" w:hAnsiTheme="minorHAnsi"/>
          <w:szCs w:val="21"/>
        </w:rPr>
        <w:t>校在线“数据科学”</w:t>
      </w:r>
      <w:r>
        <w:rPr>
          <w:rFonts w:cs="Calibri" w:asciiTheme="minorHAnsi" w:hAnsiTheme="minorHAnsi"/>
          <w:szCs w:val="21"/>
        </w:rPr>
        <w:t>项目，我校选拔名额为</w:t>
      </w:r>
      <w:r>
        <w:rPr>
          <w:rFonts w:hint="eastAsia" w:cs="Calibri" w:asciiTheme="minorHAnsi" w:hAnsiTheme="minorHAnsi"/>
          <w:szCs w:val="21"/>
          <w:lang w:val="en-US" w:eastAsia="zh-CN"/>
        </w:rPr>
        <w:t>5</w:t>
      </w:r>
      <w:r>
        <w:rPr>
          <w:rFonts w:cs="Calibri" w:asciiTheme="minorHAnsi" w:hAnsiTheme="minorHAnsi"/>
          <w:szCs w:val="21"/>
        </w:rPr>
        <w:t>名</w:t>
      </w:r>
      <w:r>
        <w:rPr>
          <w:rFonts w:hint="eastAsia" w:cs="Calibri" w:asciiTheme="minorHAnsi" w:hAnsiTheme="minorHAnsi"/>
          <w:szCs w:val="21"/>
          <w:lang w:eastAsia="zh-CN"/>
        </w:rPr>
        <w:t>。</w:t>
      </w:r>
      <w:r>
        <w:rPr>
          <w:rFonts w:asciiTheme="minorHAnsi" w:hAnsiTheme="minorHAnsi" w:eastAsiaTheme="majorEastAsia" w:cstheme="minorHAnsi"/>
          <w:b w:val="0"/>
          <w:bCs/>
          <w:kern w:val="0"/>
          <w:szCs w:val="21"/>
        </w:rPr>
        <w:t>项目申请截止日期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：202</w:t>
      </w:r>
      <w:r>
        <w:rPr>
          <w:rFonts w:asciiTheme="minorHAnsi" w:hAnsiTheme="minorHAnsi" w:eastAsiaTheme="majorEastAsia" w:cstheme="minorHAnsi"/>
          <w:kern w:val="0"/>
          <w:szCs w:val="21"/>
        </w:rPr>
        <w:t>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</w:t>
      </w:r>
      <w:r>
        <w:rPr>
          <w:rFonts w:asciiTheme="minorHAnsi" w:hAnsiTheme="minorHAnsi" w:eastAsiaTheme="majorEastAsia" w:cstheme="minorHAnsi"/>
          <w:kern w:val="0"/>
          <w:szCs w:val="21"/>
        </w:rPr>
        <w:t>6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21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全日制在校生；且成绩优异、道德品质好，在校期间未受过纪律处分，身心健康，能顺利完成在线学习任务；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申请要求：具备中级以上英语水平，需达到雅思5.5，或大学英语四级490，或大学英语六级450；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通过全美国际教育协会的项目面试、威斯康星大学麦迪逊分校的学术审核、以及我校</w:t>
      </w:r>
    </w:p>
    <w:p>
      <w:pPr>
        <w:pStyle w:val="19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院系及国际交流处的学习资格审核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9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ilvl w:val="0"/>
          <w:numId w:val="0"/>
        </w:numPr>
        <w:spacing w:line="360" w:lineRule="auto"/>
        <w:ind w:leftChars="0"/>
        <w:rPr>
          <w:rFonts w:asciiTheme="minorHAnsi" w:hAnsiTheme="minorHAnsi" w:eastAsiaTheme="majorEastAsia" w:cstheme="minorHAnsi"/>
          <w:b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color w:val="auto"/>
          <w:kern w:val="0"/>
          <w:szCs w:val="21"/>
          <w:lang w:val="en-US" w:eastAsia="zh-CN"/>
        </w:rPr>
        <w:t>三、</w:t>
      </w:r>
      <w:r>
        <w:rPr>
          <w:rFonts w:asciiTheme="minorHAnsi" w:hAnsiTheme="minorHAnsi" w:eastAsiaTheme="majorEastAsia" w:cstheme="minorHAnsi"/>
          <w:b/>
          <w:color w:val="auto"/>
          <w:kern w:val="0"/>
          <w:szCs w:val="21"/>
        </w:rPr>
        <w:t>项目申请录取方式和报名流程</w:t>
      </w:r>
    </w:p>
    <w:p>
      <w:pPr>
        <w:pStyle w:val="25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1、 学生本人提出申请，在学校国际合作与交流处报名；</w:t>
      </w:r>
    </w:p>
    <w:p>
      <w:pPr>
        <w:pStyle w:val="25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2、 同时登录项目选拔管理机构 -- 全美国际教育协会网站www.usiea.org，填写《世界名校访学2020-2021学年冬春项目报名表》，网上报名的时间决定录取的顺序；</w:t>
      </w:r>
    </w:p>
    <w:p>
      <w:pPr>
        <w:pStyle w:val="25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3、学生申请资料经初步审核后，参加面试确定预录取名单；</w:t>
      </w:r>
    </w:p>
    <w:p>
      <w:pPr>
        <w:pStyle w:val="25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4、学生提交正式申请材料并缴纳项目费用，获得学校录取及签证后赴美学习。</w:t>
      </w:r>
    </w:p>
    <w:p>
      <w:pPr>
        <w:pStyle w:val="25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</w:p>
    <w:p>
      <w:pPr>
        <w:pStyle w:val="25"/>
        <w:spacing w:line="360" w:lineRule="auto"/>
        <w:ind w:left="0" w:leftChars="0" w:firstLine="0" w:firstLineChars="0"/>
        <w:rPr>
          <w:rFonts w:hint="eastAsia" w:asciiTheme="minorHAnsi" w:hAnsiTheme="minorHAnsi" w:eastAsiaTheme="majorEastAsia" w:cstheme="minorHAnsi"/>
          <w:b/>
          <w:bCs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color w:val="auto"/>
          <w:kern w:val="0"/>
          <w:szCs w:val="21"/>
        </w:rPr>
        <w:t>四、项目管理</w:t>
      </w:r>
    </w:p>
    <w:p>
      <w:pPr>
        <w:pStyle w:val="25"/>
        <w:spacing w:line="360" w:lineRule="auto"/>
        <w:ind w:left="420" w:leftChars="200" w:firstLine="420" w:firstLineChars="200"/>
        <w:rPr>
          <w:rFonts w:hint="eastAsia" w:asciiTheme="minorHAnsi" w:hAnsiTheme="minorHAnsi" w:eastAsiaTheme="majorEastAsia" w:cstheme="minorHAnsi"/>
          <w:color w:val="auto"/>
          <w:kern w:val="0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本项目由本校国际合作与交流处负责对外联系、派出管理等相关工作。国际合作与交流处、教务处、学院共同选拔派出学生。咨询电话：国际合作与交流处 杨老师 0731-85623277</w:t>
      </w: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  <w:lang w:eastAsia="zh-CN"/>
        </w:rPr>
        <w:t>。</w:t>
      </w:r>
    </w:p>
    <w:p>
      <w:pPr>
        <w:pStyle w:val="25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 xml:space="preserve">全美国际教育协会咨询电话 </w:t>
      </w:r>
      <w:r>
        <w:rPr>
          <w:rFonts w:hint="eastAsia" w:ascii="Calibri" w:hAnsi="Calibri" w:cs="Calibri"/>
          <w:color w:val="auto"/>
          <w:szCs w:val="21"/>
        </w:rPr>
        <w:t>马老师：18027397441（微信同）</w:t>
      </w:r>
      <w:r>
        <w:rPr>
          <w:rFonts w:hint="eastAsia" w:asciiTheme="minorHAnsi" w:hAnsiTheme="minorHAnsi" w:eastAsiaTheme="majorEastAsia" w:cstheme="minorHAnsi"/>
          <w:color w:val="auto"/>
          <w:szCs w:val="21"/>
        </w:rPr>
        <w:t>朱老师：</w:t>
      </w:r>
      <w:r>
        <w:rPr>
          <w:rFonts w:asciiTheme="minorHAnsi" w:hAnsiTheme="minorHAnsi" w:eastAsiaTheme="majorEastAsia" w:cstheme="minorHAnsi"/>
          <w:color w:val="auto"/>
          <w:szCs w:val="21"/>
        </w:rPr>
        <w:t>138 2976 1018</w:t>
      </w:r>
      <w:r>
        <w:rPr>
          <w:rFonts w:hint="eastAsia" w:asciiTheme="minorHAnsi" w:hAnsiTheme="minorHAnsi" w:eastAsiaTheme="majorEastAsia" w:cstheme="minorHAnsi"/>
          <w:color w:val="auto"/>
          <w:szCs w:val="21"/>
        </w:rPr>
        <w:t>（微信同）</w:t>
      </w:r>
      <w:r>
        <w:rPr>
          <w:rFonts w:hint="eastAsia" w:asciiTheme="minorHAnsi" w:hAnsiTheme="minorHAnsi" w:eastAsiaTheme="majorEastAsia" w:cstheme="minorHAnsi"/>
          <w:color w:val="auto"/>
          <w:szCs w:val="21"/>
          <w:lang w:eastAsia="zh-CN"/>
        </w:rPr>
        <w:t>。</w:t>
      </w:r>
    </w:p>
    <w:p>
      <w:pPr>
        <w:pStyle w:val="25"/>
        <w:spacing w:line="360" w:lineRule="auto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 xml:space="preserve">全美国际教育协会官网：www.usiea.org </w:t>
      </w:r>
    </w:p>
    <w:p>
      <w:pPr>
        <w:pStyle w:val="25"/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D1454"/>
    <w:multiLevelType w:val="singleLevel"/>
    <w:tmpl w:val="5D6D145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151C"/>
    <w:rsid w:val="00002E62"/>
    <w:rsid w:val="000035D7"/>
    <w:rsid w:val="0000590A"/>
    <w:rsid w:val="00005C89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25377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27EB"/>
    <w:rsid w:val="00044B87"/>
    <w:rsid w:val="00046229"/>
    <w:rsid w:val="000519A2"/>
    <w:rsid w:val="00051A3D"/>
    <w:rsid w:val="0005389A"/>
    <w:rsid w:val="00055B47"/>
    <w:rsid w:val="00060047"/>
    <w:rsid w:val="0006181E"/>
    <w:rsid w:val="00062776"/>
    <w:rsid w:val="00065242"/>
    <w:rsid w:val="000679AC"/>
    <w:rsid w:val="00067D4B"/>
    <w:rsid w:val="000820F9"/>
    <w:rsid w:val="000840CC"/>
    <w:rsid w:val="000860BB"/>
    <w:rsid w:val="00087DB0"/>
    <w:rsid w:val="0009206E"/>
    <w:rsid w:val="00094420"/>
    <w:rsid w:val="000954F4"/>
    <w:rsid w:val="0009624A"/>
    <w:rsid w:val="00097F4F"/>
    <w:rsid w:val="00097FB0"/>
    <w:rsid w:val="000A0A86"/>
    <w:rsid w:val="000A2A22"/>
    <w:rsid w:val="000A37BA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39D8"/>
    <w:rsid w:val="000E5365"/>
    <w:rsid w:val="000E71FC"/>
    <w:rsid w:val="000E78D6"/>
    <w:rsid w:val="000E7915"/>
    <w:rsid w:val="000F10F6"/>
    <w:rsid w:val="000F140D"/>
    <w:rsid w:val="000F168E"/>
    <w:rsid w:val="000F253C"/>
    <w:rsid w:val="000F26D9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6BF7"/>
    <w:rsid w:val="00147A3E"/>
    <w:rsid w:val="00150F6B"/>
    <w:rsid w:val="001518A3"/>
    <w:rsid w:val="0016167D"/>
    <w:rsid w:val="00162E33"/>
    <w:rsid w:val="00167799"/>
    <w:rsid w:val="00167C8D"/>
    <w:rsid w:val="00170451"/>
    <w:rsid w:val="00172CA6"/>
    <w:rsid w:val="00173281"/>
    <w:rsid w:val="0017377D"/>
    <w:rsid w:val="001738F0"/>
    <w:rsid w:val="00175F78"/>
    <w:rsid w:val="0017687E"/>
    <w:rsid w:val="00176F21"/>
    <w:rsid w:val="001805A4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2D93"/>
    <w:rsid w:val="001A7D56"/>
    <w:rsid w:val="001B0461"/>
    <w:rsid w:val="001B1730"/>
    <w:rsid w:val="001B1DAA"/>
    <w:rsid w:val="001B2069"/>
    <w:rsid w:val="001B4CE6"/>
    <w:rsid w:val="001B600B"/>
    <w:rsid w:val="001C1A51"/>
    <w:rsid w:val="001C2308"/>
    <w:rsid w:val="001C6985"/>
    <w:rsid w:val="001D2C48"/>
    <w:rsid w:val="001D32D1"/>
    <w:rsid w:val="001D4042"/>
    <w:rsid w:val="001D458C"/>
    <w:rsid w:val="001D4EF4"/>
    <w:rsid w:val="001D74CC"/>
    <w:rsid w:val="001D7FFA"/>
    <w:rsid w:val="001E31D7"/>
    <w:rsid w:val="001E321D"/>
    <w:rsid w:val="001E4569"/>
    <w:rsid w:val="001E4F6C"/>
    <w:rsid w:val="001E5A75"/>
    <w:rsid w:val="001E5D98"/>
    <w:rsid w:val="001E6096"/>
    <w:rsid w:val="001E75E8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2124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67F69"/>
    <w:rsid w:val="00270392"/>
    <w:rsid w:val="00271BCB"/>
    <w:rsid w:val="00271E4F"/>
    <w:rsid w:val="00272305"/>
    <w:rsid w:val="00272F97"/>
    <w:rsid w:val="00273ADB"/>
    <w:rsid w:val="00275270"/>
    <w:rsid w:val="0027600D"/>
    <w:rsid w:val="002766AF"/>
    <w:rsid w:val="00276F0F"/>
    <w:rsid w:val="0028056A"/>
    <w:rsid w:val="002831C1"/>
    <w:rsid w:val="002852EE"/>
    <w:rsid w:val="0029179F"/>
    <w:rsid w:val="00292326"/>
    <w:rsid w:val="00294DD3"/>
    <w:rsid w:val="00295361"/>
    <w:rsid w:val="00296348"/>
    <w:rsid w:val="00297E1A"/>
    <w:rsid w:val="002A1BDF"/>
    <w:rsid w:val="002A2E17"/>
    <w:rsid w:val="002A33E6"/>
    <w:rsid w:val="002A402F"/>
    <w:rsid w:val="002A795E"/>
    <w:rsid w:val="002B2453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5087"/>
    <w:rsid w:val="002E64CC"/>
    <w:rsid w:val="002E7CDB"/>
    <w:rsid w:val="002F04E4"/>
    <w:rsid w:val="002F1A53"/>
    <w:rsid w:val="002F3568"/>
    <w:rsid w:val="002F37DA"/>
    <w:rsid w:val="002F5110"/>
    <w:rsid w:val="002F7AB9"/>
    <w:rsid w:val="0030157A"/>
    <w:rsid w:val="00302193"/>
    <w:rsid w:val="00302995"/>
    <w:rsid w:val="00303D3D"/>
    <w:rsid w:val="00307CD7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4112"/>
    <w:rsid w:val="00336C2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53D2F"/>
    <w:rsid w:val="00361CCF"/>
    <w:rsid w:val="00361F0C"/>
    <w:rsid w:val="00362047"/>
    <w:rsid w:val="00363675"/>
    <w:rsid w:val="00364A0C"/>
    <w:rsid w:val="00371B64"/>
    <w:rsid w:val="003738EA"/>
    <w:rsid w:val="00373A75"/>
    <w:rsid w:val="00375491"/>
    <w:rsid w:val="0037672C"/>
    <w:rsid w:val="00376E91"/>
    <w:rsid w:val="003822A8"/>
    <w:rsid w:val="00383DCC"/>
    <w:rsid w:val="00386A4E"/>
    <w:rsid w:val="00386C51"/>
    <w:rsid w:val="00387362"/>
    <w:rsid w:val="0039022B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4CF2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65E9"/>
    <w:rsid w:val="003E7C9D"/>
    <w:rsid w:val="003E7DA0"/>
    <w:rsid w:val="003F050A"/>
    <w:rsid w:val="003F059B"/>
    <w:rsid w:val="003F50D1"/>
    <w:rsid w:val="003F5F88"/>
    <w:rsid w:val="0040069C"/>
    <w:rsid w:val="00401B67"/>
    <w:rsid w:val="0040450B"/>
    <w:rsid w:val="0041273F"/>
    <w:rsid w:val="00417DFD"/>
    <w:rsid w:val="00421790"/>
    <w:rsid w:val="0042204E"/>
    <w:rsid w:val="00426325"/>
    <w:rsid w:val="00433099"/>
    <w:rsid w:val="00437A33"/>
    <w:rsid w:val="004469A3"/>
    <w:rsid w:val="0045270B"/>
    <w:rsid w:val="0045275F"/>
    <w:rsid w:val="00454C45"/>
    <w:rsid w:val="00455CF2"/>
    <w:rsid w:val="00460FD0"/>
    <w:rsid w:val="004624BE"/>
    <w:rsid w:val="00465A92"/>
    <w:rsid w:val="004679CE"/>
    <w:rsid w:val="00470270"/>
    <w:rsid w:val="00471CBF"/>
    <w:rsid w:val="00472046"/>
    <w:rsid w:val="004720F0"/>
    <w:rsid w:val="00480770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150C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1F3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1C27"/>
    <w:rsid w:val="00512BAE"/>
    <w:rsid w:val="005141F4"/>
    <w:rsid w:val="00517DEB"/>
    <w:rsid w:val="00520C0E"/>
    <w:rsid w:val="0052189D"/>
    <w:rsid w:val="00522EAE"/>
    <w:rsid w:val="005250F2"/>
    <w:rsid w:val="00525703"/>
    <w:rsid w:val="00525A30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97B"/>
    <w:rsid w:val="00540A0F"/>
    <w:rsid w:val="005447E3"/>
    <w:rsid w:val="0054531C"/>
    <w:rsid w:val="00547E75"/>
    <w:rsid w:val="00555016"/>
    <w:rsid w:val="00556212"/>
    <w:rsid w:val="00557BD7"/>
    <w:rsid w:val="00560136"/>
    <w:rsid w:val="00560478"/>
    <w:rsid w:val="005606AC"/>
    <w:rsid w:val="00563F4C"/>
    <w:rsid w:val="00564768"/>
    <w:rsid w:val="005669D8"/>
    <w:rsid w:val="00567DC3"/>
    <w:rsid w:val="00570DF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0E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0CA8"/>
    <w:rsid w:val="005C272C"/>
    <w:rsid w:val="005C27A1"/>
    <w:rsid w:val="005C36D4"/>
    <w:rsid w:val="005C3874"/>
    <w:rsid w:val="005C3BCA"/>
    <w:rsid w:val="005C4C3F"/>
    <w:rsid w:val="005C67D4"/>
    <w:rsid w:val="005C77FB"/>
    <w:rsid w:val="005C7CC0"/>
    <w:rsid w:val="005D05E0"/>
    <w:rsid w:val="005D0683"/>
    <w:rsid w:val="005D2B29"/>
    <w:rsid w:val="005D48D4"/>
    <w:rsid w:val="005D50EF"/>
    <w:rsid w:val="005D51C2"/>
    <w:rsid w:val="005D6F09"/>
    <w:rsid w:val="005E035C"/>
    <w:rsid w:val="005E0B58"/>
    <w:rsid w:val="005E262D"/>
    <w:rsid w:val="005E56AB"/>
    <w:rsid w:val="005E5A41"/>
    <w:rsid w:val="005E674A"/>
    <w:rsid w:val="005E6E17"/>
    <w:rsid w:val="005E7EEC"/>
    <w:rsid w:val="005F2FAB"/>
    <w:rsid w:val="005F3B25"/>
    <w:rsid w:val="005F6112"/>
    <w:rsid w:val="00602232"/>
    <w:rsid w:val="00603960"/>
    <w:rsid w:val="00606AA2"/>
    <w:rsid w:val="00606C4F"/>
    <w:rsid w:val="00607EE7"/>
    <w:rsid w:val="006107DC"/>
    <w:rsid w:val="0061228A"/>
    <w:rsid w:val="00617A76"/>
    <w:rsid w:val="00621ED0"/>
    <w:rsid w:val="00622238"/>
    <w:rsid w:val="00623B43"/>
    <w:rsid w:val="0062458B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45818"/>
    <w:rsid w:val="00645AAA"/>
    <w:rsid w:val="00653EDB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700"/>
    <w:rsid w:val="00684D38"/>
    <w:rsid w:val="006858D5"/>
    <w:rsid w:val="00687DBB"/>
    <w:rsid w:val="00694785"/>
    <w:rsid w:val="00696B1C"/>
    <w:rsid w:val="0069732D"/>
    <w:rsid w:val="00697B50"/>
    <w:rsid w:val="006A051A"/>
    <w:rsid w:val="006A1384"/>
    <w:rsid w:val="006A2B5F"/>
    <w:rsid w:val="006A32C4"/>
    <w:rsid w:val="006A72B8"/>
    <w:rsid w:val="006A72CE"/>
    <w:rsid w:val="006B3372"/>
    <w:rsid w:val="006B576E"/>
    <w:rsid w:val="006C124F"/>
    <w:rsid w:val="006C127C"/>
    <w:rsid w:val="006C1F05"/>
    <w:rsid w:val="006C2070"/>
    <w:rsid w:val="006C4426"/>
    <w:rsid w:val="006C54FD"/>
    <w:rsid w:val="006C70AC"/>
    <w:rsid w:val="006D1A31"/>
    <w:rsid w:val="006D2C29"/>
    <w:rsid w:val="006D5B15"/>
    <w:rsid w:val="006D5C62"/>
    <w:rsid w:val="006D642C"/>
    <w:rsid w:val="006E3A9C"/>
    <w:rsid w:val="006F038D"/>
    <w:rsid w:val="006F4025"/>
    <w:rsid w:val="006F5903"/>
    <w:rsid w:val="00700EA9"/>
    <w:rsid w:val="0070255A"/>
    <w:rsid w:val="00703280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463F0"/>
    <w:rsid w:val="0075072D"/>
    <w:rsid w:val="00755EE3"/>
    <w:rsid w:val="00757990"/>
    <w:rsid w:val="00760C7A"/>
    <w:rsid w:val="007619AD"/>
    <w:rsid w:val="00762330"/>
    <w:rsid w:val="00762492"/>
    <w:rsid w:val="007629C0"/>
    <w:rsid w:val="00762ACA"/>
    <w:rsid w:val="007640E0"/>
    <w:rsid w:val="007652B1"/>
    <w:rsid w:val="0077043C"/>
    <w:rsid w:val="00770616"/>
    <w:rsid w:val="00770E19"/>
    <w:rsid w:val="00772E22"/>
    <w:rsid w:val="0077332B"/>
    <w:rsid w:val="00774257"/>
    <w:rsid w:val="0077513A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5A14"/>
    <w:rsid w:val="007968A7"/>
    <w:rsid w:val="00797B44"/>
    <w:rsid w:val="007A01B4"/>
    <w:rsid w:val="007A03BE"/>
    <w:rsid w:val="007A07E5"/>
    <w:rsid w:val="007A136C"/>
    <w:rsid w:val="007A385D"/>
    <w:rsid w:val="007A3D2E"/>
    <w:rsid w:val="007A3E79"/>
    <w:rsid w:val="007A463F"/>
    <w:rsid w:val="007A5D8C"/>
    <w:rsid w:val="007A5F86"/>
    <w:rsid w:val="007A7362"/>
    <w:rsid w:val="007B0667"/>
    <w:rsid w:val="007B5A17"/>
    <w:rsid w:val="007B648A"/>
    <w:rsid w:val="007B6FE0"/>
    <w:rsid w:val="007B7729"/>
    <w:rsid w:val="007C1181"/>
    <w:rsid w:val="007C2153"/>
    <w:rsid w:val="007C3773"/>
    <w:rsid w:val="007C42BE"/>
    <w:rsid w:val="007C66DE"/>
    <w:rsid w:val="007D0768"/>
    <w:rsid w:val="007D224F"/>
    <w:rsid w:val="007D4624"/>
    <w:rsid w:val="007D62F3"/>
    <w:rsid w:val="007E0376"/>
    <w:rsid w:val="007E0C8A"/>
    <w:rsid w:val="007E0DF3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0BBD"/>
    <w:rsid w:val="00801377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156C"/>
    <w:rsid w:val="00826439"/>
    <w:rsid w:val="008267EE"/>
    <w:rsid w:val="0083050D"/>
    <w:rsid w:val="00832E9B"/>
    <w:rsid w:val="008432ED"/>
    <w:rsid w:val="00843F7D"/>
    <w:rsid w:val="008450F3"/>
    <w:rsid w:val="008478E7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5C7F"/>
    <w:rsid w:val="0088679A"/>
    <w:rsid w:val="0089014A"/>
    <w:rsid w:val="008902CF"/>
    <w:rsid w:val="00891840"/>
    <w:rsid w:val="00891C38"/>
    <w:rsid w:val="00895787"/>
    <w:rsid w:val="008966E9"/>
    <w:rsid w:val="00896C9B"/>
    <w:rsid w:val="008B188A"/>
    <w:rsid w:val="008B4A3B"/>
    <w:rsid w:val="008B56E5"/>
    <w:rsid w:val="008B6065"/>
    <w:rsid w:val="008C1F77"/>
    <w:rsid w:val="008C5AFB"/>
    <w:rsid w:val="008C6AC3"/>
    <w:rsid w:val="008D085F"/>
    <w:rsid w:val="008D1223"/>
    <w:rsid w:val="008D3B7A"/>
    <w:rsid w:val="008D3CFE"/>
    <w:rsid w:val="008D5E6C"/>
    <w:rsid w:val="008D643A"/>
    <w:rsid w:val="008D7F16"/>
    <w:rsid w:val="008E08E2"/>
    <w:rsid w:val="008E160B"/>
    <w:rsid w:val="008E3C91"/>
    <w:rsid w:val="008E4534"/>
    <w:rsid w:val="008E54DB"/>
    <w:rsid w:val="008E6692"/>
    <w:rsid w:val="008F1045"/>
    <w:rsid w:val="008F2A31"/>
    <w:rsid w:val="008F335C"/>
    <w:rsid w:val="008F496B"/>
    <w:rsid w:val="008F5D79"/>
    <w:rsid w:val="008F6A24"/>
    <w:rsid w:val="008F7FAA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93D"/>
    <w:rsid w:val="00917A3B"/>
    <w:rsid w:val="00920413"/>
    <w:rsid w:val="0092087F"/>
    <w:rsid w:val="0092377F"/>
    <w:rsid w:val="009308D8"/>
    <w:rsid w:val="00930DF7"/>
    <w:rsid w:val="00934F4D"/>
    <w:rsid w:val="00936821"/>
    <w:rsid w:val="00936E5D"/>
    <w:rsid w:val="009378D5"/>
    <w:rsid w:val="0094276A"/>
    <w:rsid w:val="00942C75"/>
    <w:rsid w:val="00942DFB"/>
    <w:rsid w:val="0094475E"/>
    <w:rsid w:val="0095002A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65E44"/>
    <w:rsid w:val="0096756D"/>
    <w:rsid w:val="00970070"/>
    <w:rsid w:val="009701B1"/>
    <w:rsid w:val="00972BCD"/>
    <w:rsid w:val="0097304E"/>
    <w:rsid w:val="0097647D"/>
    <w:rsid w:val="00976754"/>
    <w:rsid w:val="00976B70"/>
    <w:rsid w:val="00981096"/>
    <w:rsid w:val="0098274E"/>
    <w:rsid w:val="00983752"/>
    <w:rsid w:val="00983EF6"/>
    <w:rsid w:val="009840D0"/>
    <w:rsid w:val="009842C2"/>
    <w:rsid w:val="00987939"/>
    <w:rsid w:val="009927BE"/>
    <w:rsid w:val="00994EDE"/>
    <w:rsid w:val="009959F3"/>
    <w:rsid w:val="00995FFE"/>
    <w:rsid w:val="009A11C1"/>
    <w:rsid w:val="009A184B"/>
    <w:rsid w:val="009A27F7"/>
    <w:rsid w:val="009A292D"/>
    <w:rsid w:val="009A4CAF"/>
    <w:rsid w:val="009A69B5"/>
    <w:rsid w:val="009B0A5E"/>
    <w:rsid w:val="009B0D73"/>
    <w:rsid w:val="009B202C"/>
    <w:rsid w:val="009B3167"/>
    <w:rsid w:val="009B34FA"/>
    <w:rsid w:val="009B47DC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473"/>
    <w:rsid w:val="009C7A2D"/>
    <w:rsid w:val="009C7CE4"/>
    <w:rsid w:val="009D72F9"/>
    <w:rsid w:val="009E032F"/>
    <w:rsid w:val="009E18AF"/>
    <w:rsid w:val="009E4A3B"/>
    <w:rsid w:val="009E5D88"/>
    <w:rsid w:val="009E73AD"/>
    <w:rsid w:val="009F0653"/>
    <w:rsid w:val="009F09C7"/>
    <w:rsid w:val="009F0B03"/>
    <w:rsid w:val="009F2158"/>
    <w:rsid w:val="009F2C78"/>
    <w:rsid w:val="009F632A"/>
    <w:rsid w:val="009F7FCB"/>
    <w:rsid w:val="00A00B17"/>
    <w:rsid w:val="00A01568"/>
    <w:rsid w:val="00A025D3"/>
    <w:rsid w:val="00A1042E"/>
    <w:rsid w:val="00A112C1"/>
    <w:rsid w:val="00A15254"/>
    <w:rsid w:val="00A1794D"/>
    <w:rsid w:val="00A207E1"/>
    <w:rsid w:val="00A20EDD"/>
    <w:rsid w:val="00A220C6"/>
    <w:rsid w:val="00A2358C"/>
    <w:rsid w:val="00A23772"/>
    <w:rsid w:val="00A256C1"/>
    <w:rsid w:val="00A2663A"/>
    <w:rsid w:val="00A30D1A"/>
    <w:rsid w:val="00A31C85"/>
    <w:rsid w:val="00A32C2E"/>
    <w:rsid w:val="00A33A9E"/>
    <w:rsid w:val="00A45DC2"/>
    <w:rsid w:val="00A5260B"/>
    <w:rsid w:val="00A54487"/>
    <w:rsid w:val="00A60E26"/>
    <w:rsid w:val="00A61F62"/>
    <w:rsid w:val="00A623DF"/>
    <w:rsid w:val="00A62D1A"/>
    <w:rsid w:val="00A64903"/>
    <w:rsid w:val="00A67B5E"/>
    <w:rsid w:val="00A703B5"/>
    <w:rsid w:val="00A70503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404D"/>
    <w:rsid w:val="00AB66D7"/>
    <w:rsid w:val="00AB694F"/>
    <w:rsid w:val="00AC0825"/>
    <w:rsid w:val="00AC32C6"/>
    <w:rsid w:val="00AC4983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15B72"/>
    <w:rsid w:val="00B21C23"/>
    <w:rsid w:val="00B22310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477B0"/>
    <w:rsid w:val="00B50CF4"/>
    <w:rsid w:val="00B57332"/>
    <w:rsid w:val="00B57B39"/>
    <w:rsid w:val="00B57EC1"/>
    <w:rsid w:val="00B60B44"/>
    <w:rsid w:val="00B60E9C"/>
    <w:rsid w:val="00B616D6"/>
    <w:rsid w:val="00B6632A"/>
    <w:rsid w:val="00B67C18"/>
    <w:rsid w:val="00B67D4F"/>
    <w:rsid w:val="00B73F05"/>
    <w:rsid w:val="00B74F9C"/>
    <w:rsid w:val="00B756C2"/>
    <w:rsid w:val="00B769E3"/>
    <w:rsid w:val="00B801E0"/>
    <w:rsid w:val="00B80489"/>
    <w:rsid w:val="00B83422"/>
    <w:rsid w:val="00B841C1"/>
    <w:rsid w:val="00B8765A"/>
    <w:rsid w:val="00B955B3"/>
    <w:rsid w:val="00BA15F6"/>
    <w:rsid w:val="00BA431C"/>
    <w:rsid w:val="00BA607F"/>
    <w:rsid w:val="00BB0CAA"/>
    <w:rsid w:val="00BB11A8"/>
    <w:rsid w:val="00BB2026"/>
    <w:rsid w:val="00BB3B92"/>
    <w:rsid w:val="00BB4DEC"/>
    <w:rsid w:val="00BC1318"/>
    <w:rsid w:val="00BC1BD9"/>
    <w:rsid w:val="00BC2BC9"/>
    <w:rsid w:val="00BC3B43"/>
    <w:rsid w:val="00BC52DF"/>
    <w:rsid w:val="00BC5535"/>
    <w:rsid w:val="00BD0BB7"/>
    <w:rsid w:val="00BD0C22"/>
    <w:rsid w:val="00BD1289"/>
    <w:rsid w:val="00BD21C2"/>
    <w:rsid w:val="00BD3F00"/>
    <w:rsid w:val="00BD510A"/>
    <w:rsid w:val="00BD6A1A"/>
    <w:rsid w:val="00BE02A7"/>
    <w:rsid w:val="00BE2788"/>
    <w:rsid w:val="00BE2B63"/>
    <w:rsid w:val="00BE3265"/>
    <w:rsid w:val="00BE63B6"/>
    <w:rsid w:val="00BE6F4C"/>
    <w:rsid w:val="00BE7E70"/>
    <w:rsid w:val="00BF00E9"/>
    <w:rsid w:val="00BF2E6A"/>
    <w:rsid w:val="00BF460C"/>
    <w:rsid w:val="00BF4751"/>
    <w:rsid w:val="00BF5F9C"/>
    <w:rsid w:val="00BF64D4"/>
    <w:rsid w:val="00BF6CA8"/>
    <w:rsid w:val="00C02F99"/>
    <w:rsid w:val="00C03770"/>
    <w:rsid w:val="00C05D8E"/>
    <w:rsid w:val="00C06B20"/>
    <w:rsid w:val="00C06CBE"/>
    <w:rsid w:val="00C1098E"/>
    <w:rsid w:val="00C123C3"/>
    <w:rsid w:val="00C126DF"/>
    <w:rsid w:val="00C15DBB"/>
    <w:rsid w:val="00C162D4"/>
    <w:rsid w:val="00C22473"/>
    <w:rsid w:val="00C22E2C"/>
    <w:rsid w:val="00C25076"/>
    <w:rsid w:val="00C277CB"/>
    <w:rsid w:val="00C3376D"/>
    <w:rsid w:val="00C33E18"/>
    <w:rsid w:val="00C34A52"/>
    <w:rsid w:val="00C369C9"/>
    <w:rsid w:val="00C37ECD"/>
    <w:rsid w:val="00C4140D"/>
    <w:rsid w:val="00C43C55"/>
    <w:rsid w:val="00C444EA"/>
    <w:rsid w:val="00C455F0"/>
    <w:rsid w:val="00C50DF8"/>
    <w:rsid w:val="00C5114A"/>
    <w:rsid w:val="00C53125"/>
    <w:rsid w:val="00C55BB5"/>
    <w:rsid w:val="00C57F33"/>
    <w:rsid w:val="00C61438"/>
    <w:rsid w:val="00C64953"/>
    <w:rsid w:val="00C64EDA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423F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63DC"/>
    <w:rsid w:val="00CC72C5"/>
    <w:rsid w:val="00CC7310"/>
    <w:rsid w:val="00CD332E"/>
    <w:rsid w:val="00CD41C2"/>
    <w:rsid w:val="00CD4B47"/>
    <w:rsid w:val="00CD521B"/>
    <w:rsid w:val="00CD7DBD"/>
    <w:rsid w:val="00CE06FC"/>
    <w:rsid w:val="00CE0EB0"/>
    <w:rsid w:val="00CE4335"/>
    <w:rsid w:val="00CE665F"/>
    <w:rsid w:val="00CF0D32"/>
    <w:rsid w:val="00CF0EBD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05E"/>
    <w:rsid w:val="00D332D6"/>
    <w:rsid w:val="00D346FC"/>
    <w:rsid w:val="00D35444"/>
    <w:rsid w:val="00D3691D"/>
    <w:rsid w:val="00D371C4"/>
    <w:rsid w:val="00D41ADE"/>
    <w:rsid w:val="00D4296D"/>
    <w:rsid w:val="00D431ED"/>
    <w:rsid w:val="00D44A03"/>
    <w:rsid w:val="00D458F7"/>
    <w:rsid w:val="00D4648E"/>
    <w:rsid w:val="00D471D1"/>
    <w:rsid w:val="00D505FF"/>
    <w:rsid w:val="00D50A2B"/>
    <w:rsid w:val="00D50E81"/>
    <w:rsid w:val="00D51054"/>
    <w:rsid w:val="00D560EF"/>
    <w:rsid w:val="00D56A55"/>
    <w:rsid w:val="00D60EC2"/>
    <w:rsid w:val="00D618C3"/>
    <w:rsid w:val="00D634D8"/>
    <w:rsid w:val="00D63C2D"/>
    <w:rsid w:val="00D651FF"/>
    <w:rsid w:val="00D65A32"/>
    <w:rsid w:val="00D70F5A"/>
    <w:rsid w:val="00D71DEB"/>
    <w:rsid w:val="00D73590"/>
    <w:rsid w:val="00D7374F"/>
    <w:rsid w:val="00D73882"/>
    <w:rsid w:val="00D74A71"/>
    <w:rsid w:val="00D80609"/>
    <w:rsid w:val="00D82BB6"/>
    <w:rsid w:val="00D83EBA"/>
    <w:rsid w:val="00D8505B"/>
    <w:rsid w:val="00D85062"/>
    <w:rsid w:val="00D869A2"/>
    <w:rsid w:val="00D949DF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B2165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3684"/>
    <w:rsid w:val="00DE477C"/>
    <w:rsid w:val="00DE7B41"/>
    <w:rsid w:val="00DE7CB6"/>
    <w:rsid w:val="00DF1C7E"/>
    <w:rsid w:val="00DF269B"/>
    <w:rsid w:val="00DF289A"/>
    <w:rsid w:val="00DF3FB5"/>
    <w:rsid w:val="00DF4AB0"/>
    <w:rsid w:val="00DF66EE"/>
    <w:rsid w:val="00DF6776"/>
    <w:rsid w:val="00E00245"/>
    <w:rsid w:val="00E00371"/>
    <w:rsid w:val="00E027B0"/>
    <w:rsid w:val="00E04476"/>
    <w:rsid w:val="00E0694A"/>
    <w:rsid w:val="00E07A31"/>
    <w:rsid w:val="00E10F20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9B8"/>
    <w:rsid w:val="00E42DD4"/>
    <w:rsid w:val="00E4533C"/>
    <w:rsid w:val="00E50150"/>
    <w:rsid w:val="00E5049F"/>
    <w:rsid w:val="00E504D8"/>
    <w:rsid w:val="00E52A40"/>
    <w:rsid w:val="00E61308"/>
    <w:rsid w:val="00E61E70"/>
    <w:rsid w:val="00E632DC"/>
    <w:rsid w:val="00E64653"/>
    <w:rsid w:val="00E64D3E"/>
    <w:rsid w:val="00E67DE6"/>
    <w:rsid w:val="00E67E38"/>
    <w:rsid w:val="00E76995"/>
    <w:rsid w:val="00E80E43"/>
    <w:rsid w:val="00E82A52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2026"/>
    <w:rsid w:val="00EA3F58"/>
    <w:rsid w:val="00EA4003"/>
    <w:rsid w:val="00EA4FF4"/>
    <w:rsid w:val="00EA6F61"/>
    <w:rsid w:val="00EB0151"/>
    <w:rsid w:val="00EB2B49"/>
    <w:rsid w:val="00EB5B3E"/>
    <w:rsid w:val="00EB7ED2"/>
    <w:rsid w:val="00EC1B44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0564"/>
    <w:rsid w:val="00EF14B7"/>
    <w:rsid w:val="00EF1C6F"/>
    <w:rsid w:val="00EF3F0F"/>
    <w:rsid w:val="00EF44AD"/>
    <w:rsid w:val="00EF530C"/>
    <w:rsid w:val="00F014F8"/>
    <w:rsid w:val="00F02C0B"/>
    <w:rsid w:val="00F030AC"/>
    <w:rsid w:val="00F03432"/>
    <w:rsid w:val="00F0426C"/>
    <w:rsid w:val="00F06842"/>
    <w:rsid w:val="00F0686E"/>
    <w:rsid w:val="00F06BD2"/>
    <w:rsid w:val="00F1205C"/>
    <w:rsid w:val="00F122F7"/>
    <w:rsid w:val="00F12593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3B32"/>
    <w:rsid w:val="00F34A00"/>
    <w:rsid w:val="00F34D93"/>
    <w:rsid w:val="00F4320A"/>
    <w:rsid w:val="00F435BA"/>
    <w:rsid w:val="00F4389F"/>
    <w:rsid w:val="00F4431B"/>
    <w:rsid w:val="00F556A0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79"/>
    <w:rsid w:val="00F77798"/>
    <w:rsid w:val="00F77B4D"/>
    <w:rsid w:val="00F80442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0910"/>
    <w:rsid w:val="00FA5B97"/>
    <w:rsid w:val="00FA6353"/>
    <w:rsid w:val="00FA74E8"/>
    <w:rsid w:val="00FB10B3"/>
    <w:rsid w:val="00FB3185"/>
    <w:rsid w:val="00FB32DE"/>
    <w:rsid w:val="00FB3ADA"/>
    <w:rsid w:val="00FB420A"/>
    <w:rsid w:val="00FB4B35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32A"/>
    <w:rsid w:val="00FE2B9E"/>
    <w:rsid w:val="00FE2CD0"/>
    <w:rsid w:val="00FE31B1"/>
    <w:rsid w:val="00FE4679"/>
    <w:rsid w:val="00FE539C"/>
    <w:rsid w:val="00FE6123"/>
    <w:rsid w:val="00FE6555"/>
    <w:rsid w:val="00FE6E03"/>
    <w:rsid w:val="00FF0D39"/>
    <w:rsid w:val="00FF3808"/>
    <w:rsid w:val="00FF442C"/>
    <w:rsid w:val="00FF4558"/>
    <w:rsid w:val="00FF51E1"/>
    <w:rsid w:val="00FF5862"/>
    <w:rsid w:val="00FF6DFD"/>
    <w:rsid w:val="0A7C3ADA"/>
    <w:rsid w:val="107D67AE"/>
    <w:rsid w:val="139069E1"/>
    <w:rsid w:val="160F7351"/>
    <w:rsid w:val="166C66DA"/>
    <w:rsid w:val="17151A9C"/>
    <w:rsid w:val="214012AE"/>
    <w:rsid w:val="26C7050D"/>
    <w:rsid w:val="2E5F0D78"/>
    <w:rsid w:val="2FA03139"/>
    <w:rsid w:val="31386135"/>
    <w:rsid w:val="3C962C19"/>
    <w:rsid w:val="3F063C50"/>
    <w:rsid w:val="3F5D6641"/>
    <w:rsid w:val="48DC283F"/>
    <w:rsid w:val="54C677B4"/>
    <w:rsid w:val="59E2327E"/>
    <w:rsid w:val="5C1F6A10"/>
    <w:rsid w:val="5CB54AC2"/>
    <w:rsid w:val="61A822CB"/>
    <w:rsid w:val="61CD696D"/>
    <w:rsid w:val="62B14C4E"/>
    <w:rsid w:val="63BA0C03"/>
    <w:rsid w:val="63C70F2B"/>
    <w:rsid w:val="6FCD52B1"/>
    <w:rsid w:val="72100384"/>
    <w:rsid w:val="75217EBB"/>
    <w:rsid w:val="75B0129A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68B7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2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9"/>
    <w:qFormat/>
    <w:uiPriority w:val="0"/>
    <w:rPr>
      <w:b/>
      <w:bCs/>
      <w:kern w:val="2"/>
      <w:sz w:val="21"/>
      <w:szCs w:val="24"/>
    </w:rPr>
  </w:style>
  <w:style w:type="character" w:customStyle="1" w:styleId="22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43330-E65B-46CD-B1D3-FBB033479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540</Words>
  <Characters>3078</Characters>
  <Lines>25</Lines>
  <Paragraphs>7</Paragraphs>
  <TotalTime>0</TotalTime>
  <ScaleCrop>false</ScaleCrop>
  <LinksUpToDate>false</LinksUpToDate>
  <CharactersWithSpaces>3611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2020-12-16T06:13:00Z</dcterms:created>
  <dc:creator>全美国际教育协会</dc:creator>
  <cp:lastModifiedBy>马月</cp:lastModifiedBy>
  <cp:lastPrinted>2011-12-16T08:54:00Z</cp:lastPrinted>
  <dcterms:modified xsi:type="dcterms:W3CDTF">2021-03-29T12:40:59Z</dcterms:modified>
  <dc:title>加州大学河滨分校短期访学项目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CE7E1D8F0B2240A2B933FE25041600B8</vt:lpwstr>
  </property>
</Properties>
</file>