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5" w:rsidRPr="00ED1385" w:rsidRDefault="00ED1385" w:rsidP="00ED1385">
      <w:pPr>
        <w:widowControl/>
        <w:shd w:val="clear" w:color="auto" w:fill="FFFFFF"/>
        <w:snapToGrid w:val="0"/>
        <w:spacing w:before="100" w:beforeAutospacing="1" w:after="100" w:afterAutospacing="1" w:line="560" w:lineRule="exact"/>
        <w:jc w:val="center"/>
        <w:rPr>
          <w:rFonts w:ascii="_5b8b_4f53" w:eastAsia="_5b8b_4f53" w:hAnsi="_5b8b_4f53" w:cs="宋体"/>
          <w:b/>
          <w:bCs/>
          <w:kern w:val="0"/>
          <w:sz w:val="36"/>
          <w:szCs w:val="36"/>
        </w:rPr>
      </w:pPr>
      <w:r w:rsidRPr="00ED1385">
        <w:rPr>
          <w:rFonts w:ascii="_5b8b_4f53" w:eastAsia="宋体" w:hAnsi="_5b8b_4f53" w:cs="宋体"/>
          <w:b/>
          <w:bCs/>
          <w:kern w:val="0"/>
          <w:sz w:val="36"/>
          <w:szCs w:val="36"/>
        </w:rPr>
        <w:t>团长责任告知书</w:t>
      </w:r>
    </w:p>
    <w:p w:rsidR="00ED1385" w:rsidRDefault="00ED1385" w:rsidP="00ED1385">
      <w:pPr>
        <w:widowControl/>
        <w:shd w:val="clear" w:color="auto" w:fill="FFFFFF"/>
        <w:snapToGrid w:val="0"/>
        <w:spacing w:before="100" w:beforeAutospacing="1" w:after="100" w:afterAutospacing="1" w:line="120" w:lineRule="exact"/>
        <w:ind w:firstLineChars="200" w:firstLine="360"/>
        <w:rPr>
          <w:rFonts w:ascii="_4eff_5b8b_GB2312" w:hAnsi="_4eff_5b8b_GB2312" w:cs="宋体" w:hint="eastAsia"/>
          <w:kern w:val="0"/>
          <w:sz w:val="18"/>
          <w:szCs w:val="18"/>
        </w:rPr>
      </w:pPr>
    </w:p>
    <w:p w:rsidR="00AB5D88" w:rsidRPr="00ED1385" w:rsidRDefault="00AB5D88" w:rsidP="00ED1385">
      <w:pPr>
        <w:widowControl/>
        <w:shd w:val="clear" w:color="auto" w:fill="FFFFFF"/>
        <w:snapToGrid w:val="0"/>
        <w:spacing w:before="100" w:beforeAutospacing="1" w:after="100" w:afterAutospacing="1" w:line="120" w:lineRule="exact"/>
        <w:ind w:firstLineChars="200" w:firstLine="360"/>
        <w:rPr>
          <w:rFonts w:ascii="_4eff_5b8b_GB2312" w:hAnsi="_4eff_5b8b_GB2312" w:cs="宋体" w:hint="eastAsia"/>
          <w:kern w:val="0"/>
          <w:sz w:val="18"/>
          <w:szCs w:val="18"/>
        </w:rPr>
      </w:pP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根据中央有关文件规定，为切实落实因公出国团组团长负责制，请团长逐项阅知如下要求，告知团组全体成员，并签字确认：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1、不安排照顾性和无实质内容的一般性出访，不安排考察性出访，确保团组出访目的明确、任务充实。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2、不安排无关人员出访，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不安排企业人员全程随访，确保团组人员结构合理、人事相符。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3、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督促组团单位提供真实的身份、真实的邀请函和真实的公务行程，不使用虚假材料报批任务。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4、确保实质性公务活动时间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占在外日程的三分之二以上，不变相公款旅游，不安排与公务活动无关的娱乐活动。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5、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主动接受我国驻外使领馆的领导和监督，及时请示报告。带领团组全体人员严守外事纪律，遵守当地法律法规，尊重当地风俗习惯，不出入赌博、色情场所，自觉维护国家形象。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6、带领团组全体人员严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格遵守保密规定，不擅自携带涉密载体出境，不在非保密场所谈论涉密事项，注意做好安全防范工作。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7、严格按批准的行程执行公务，不超时、不绕道，不前往未经批准的国家（地区）。如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需更改行程，及时报组团单位和外事审批部门批准。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8、按规定安排交通工具和食宿。不向企业、驻外机构等摊派或者转嫁出国费用。严格执行收授礼品规定。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9、按规定作好出访前和出访后信息公示工作。按规定做好因公临时出国人员备案工作。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200" w:firstLine="480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10、回国后7天内将团组全体人员所持因公护照上交护照保管部门。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回国后</w:t>
      </w:r>
      <w:r w:rsidRPr="00ED1385">
        <w:rPr>
          <w:rFonts w:ascii="_4eff_5b8b_GB2312" w:eastAsia="_4eff_5b8b_GB2312" w:hAnsi="_4eff_5b8b_GB2312" w:cs="宋体"/>
          <w:kern w:val="0"/>
          <w:sz w:val="24"/>
          <w:szCs w:val="24"/>
        </w:rPr>
        <w:t>1个月内将出访报告上交组团单位或派出单位，并抄送外事部门。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抓好出访成果跟踪落实。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rPr>
          <w:rFonts w:ascii="_4eff_5b8b_GB2312" w:eastAsia="_4eff_5b8b_GB2312" w:hAnsi="_4eff_5b8b_GB2312" w:cs="宋体"/>
          <w:kern w:val="0"/>
          <w:sz w:val="24"/>
          <w:szCs w:val="24"/>
        </w:rPr>
      </w:pP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1400" w:firstLine="3360"/>
        <w:rPr>
          <w:rFonts w:ascii="_4eff_5b8b_GB2312" w:eastAsia="宋体" w:hAnsi="_4eff_5b8b_GB2312" w:cs="宋体"/>
          <w:kern w:val="0"/>
          <w:sz w:val="24"/>
          <w:szCs w:val="24"/>
        </w:rPr>
      </w:pP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团长签字：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 xml:space="preserve">                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firstLineChars="1350" w:firstLine="3240"/>
        <w:rPr>
          <w:rFonts w:ascii="_4eff_5b8b_GB2312" w:eastAsia="宋体" w:hAnsi="_4eff_5b8b_GB2312" w:cs="宋体"/>
          <w:kern w:val="0"/>
          <w:sz w:val="24"/>
          <w:szCs w:val="24"/>
        </w:rPr>
      </w:pP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年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 xml:space="preserve">   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月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 xml:space="preserve">   </w:t>
      </w:r>
      <w:r w:rsidRPr="00ED1385">
        <w:rPr>
          <w:rFonts w:ascii="_4eff_5b8b_GB2312" w:eastAsia="宋体" w:hAnsi="_4eff_5b8b_GB2312" w:cs="宋体"/>
          <w:kern w:val="0"/>
          <w:sz w:val="24"/>
          <w:szCs w:val="24"/>
        </w:rPr>
        <w:t>日</w:t>
      </w:r>
    </w:p>
    <w:p w:rsidR="00ED1385" w:rsidRPr="00ED1385" w:rsidRDefault="00ED1385" w:rsidP="00AB5D88">
      <w:pPr>
        <w:widowControl/>
        <w:shd w:val="clear" w:color="auto" w:fill="FFFFFF"/>
        <w:snapToGrid w:val="0"/>
        <w:spacing w:before="100" w:beforeAutospacing="1" w:after="100" w:afterAutospacing="1" w:line="300" w:lineRule="exact"/>
        <w:rPr>
          <w:rFonts w:ascii="_9ed1_4f53" w:eastAsia="_9ed1_4f53" w:hAnsi="_9ed1_4f53" w:cs="宋体"/>
          <w:kern w:val="0"/>
          <w:sz w:val="24"/>
          <w:szCs w:val="24"/>
        </w:rPr>
      </w:pPr>
    </w:p>
    <w:p w:rsidR="009B395B" w:rsidRDefault="009B395B"/>
    <w:sectPr w:rsidR="009B395B" w:rsidSect="00AB5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5B" w:rsidRDefault="009B395B" w:rsidP="00ED1385">
      <w:r>
        <w:separator/>
      </w:r>
    </w:p>
  </w:endnote>
  <w:endnote w:type="continuationSeparator" w:id="1">
    <w:p w:rsidR="009B395B" w:rsidRDefault="009B395B" w:rsidP="00ED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85" w:rsidRDefault="00ED13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85" w:rsidRDefault="00ED13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85" w:rsidRDefault="00ED13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5B" w:rsidRDefault="009B395B" w:rsidP="00ED1385">
      <w:r>
        <w:separator/>
      </w:r>
    </w:p>
  </w:footnote>
  <w:footnote w:type="continuationSeparator" w:id="1">
    <w:p w:rsidR="009B395B" w:rsidRDefault="009B395B" w:rsidP="00ED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85" w:rsidRDefault="00ED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85" w:rsidRDefault="00ED1385" w:rsidP="00ED138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85" w:rsidRDefault="00ED13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385"/>
    <w:rsid w:val="009B395B"/>
    <w:rsid w:val="00AB5D88"/>
    <w:rsid w:val="00E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679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段卓贤</dc:creator>
  <cp:keywords/>
  <dc:description/>
  <cp:lastModifiedBy>段卓贤</cp:lastModifiedBy>
  <cp:revision>3</cp:revision>
  <dcterms:created xsi:type="dcterms:W3CDTF">2016-09-13T07:44:00Z</dcterms:created>
  <dcterms:modified xsi:type="dcterms:W3CDTF">2016-09-13T07:49:00Z</dcterms:modified>
</cp:coreProperties>
</file>